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37183" w14:textId="77777777" w:rsidR="00C21A5E" w:rsidRDefault="00673518">
      <w:pPr>
        <w:pStyle w:val="BodyText"/>
        <w:ind w:left="4150"/>
        <w:rPr>
          <w:sz w:val="20"/>
        </w:rPr>
      </w:pPr>
      <w:r>
        <w:rPr>
          <w:noProof/>
          <w:sz w:val="20"/>
          <w:lang w:bidi="ar-SA"/>
        </w:rPr>
        <w:drawing>
          <wp:inline distT="0" distB="0" distL="0" distR="0" wp14:anchorId="65792DBA" wp14:editId="74DC22E4">
            <wp:extent cx="787683" cy="7822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87683" cy="782288"/>
                    </a:xfrm>
                    <a:prstGeom prst="rect">
                      <a:avLst/>
                    </a:prstGeom>
                  </pic:spPr>
                </pic:pic>
              </a:graphicData>
            </a:graphic>
          </wp:inline>
        </w:drawing>
      </w:r>
    </w:p>
    <w:p w14:paraId="6D168FC5" w14:textId="77777777" w:rsidR="00C21A5E" w:rsidRPr="00CE680C" w:rsidRDefault="00673518" w:rsidP="00CE680C">
      <w:pPr>
        <w:pStyle w:val="Heading1"/>
        <w:spacing w:before="58"/>
        <w:ind w:left="3145" w:firstLine="455"/>
        <w:rPr>
          <w:rFonts w:asciiTheme="minorHAnsi" w:hAnsiTheme="minorHAnsi" w:cstheme="minorHAnsi"/>
        </w:rPr>
      </w:pPr>
      <w:r w:rsidRPr="00CE680C">
        <w:rPr>
          <w:rFonts w:asciiTheme="minorHAnsi" w:hAnsiTheme="minorHAnsi" w:cstheme="minorHAnsi"/>
        </w:rPr>
        <w:t>STATE OF WASHINGTON</w:t>
      </w:r>
    </w:p>
    <w:p w14:paraId="159668F6" w14:textId="77777777" w:rsidR="00C21A5E" w:rsidRPr="00CE680C" w:rsidRDefault="00CE680C" w:rsidP="00CE680C">
      <w:pPr>
        <w:spacing w:line="322" w:lineRule="exact"/>
        <w:ind w:left="2427"/>
        <w:rPr>
          <w:rFonts w:asciiTheme="minorHAnsi" w:hAnsiTheme="minorHAnsi" w:cstheme="minorHAnsi"/>
          <w:sz w:val="28"/>
        </w:rPr>
      </w:pPr>
      <w:r>
        <w:rPr>
          <w:rFonts w:asciiTheme="minorHAnsi" w:hAnsiTheme="minorHAnsi" w:cstheme="minorHAnsi"/>
          <w:sz w:val="28"/>
        </w:rPr>
        <w:t xml:space="preserve">   </w:t>
      </w:r>
      <w:r w:rsidR="00673518" w:rsidRPr="00CE680C">
        <w:rPr>
          <w:rFonts w:asciiTheme="minorHAnsi" w:hAnsiTheme="minorHAnsi" w:cstheme="minorHAnsi"/>
          <w:sz w:val="28"/>
        </w:rPr>
        <w:t>Department of Social and Health Services</w:t>
      </w:r>
    </w:p>
    <w:p w14:paraId="46456A87" w14:textId="77777777" w:rsidR="00C21A5E" w:rsidRPr="00CE680C" w:rsidRDefault="00673518">
      <w:pPr>
        <w:pStyle w:val="BodyText"/>
        <w:spacing w:before="1"/>
        <w:ind w:left="3419" w:right="3419"/>
        <w:jc w:val="center"/>
        <w:rPr>
          <w:rFonts w:asciiTheme="minorHAnsi" w:hAnsiTheme="minorHAnsi" w:cstheme="minorHAnsi"/>
        </w:rPr>
      </w:pPr>
      <w:r w:rsidRPr="00CE680C">
        <w:rPr>
          <w:rFonts w:asciiTheme="minorHAnsi" w:hAnsiTheme="minorHAnsi" w:cstheme="minorHAnsi"/>
        </w:rPr>
        <w:t>SOLE SOURCE POSTING</w:t>
      </w:r>
    </w:p>
    <w:p w14:paraId="7014899E" w14:textId="4D9C78FD" w:rsidR="00505C47" w:rsidRPr="00CE680C" w:rsidRDefault="00772B10" w:rsidP="00505C47">
      <w:pPr>
        <w:pStyle w:val="BodyText"/>
        <w:rPr>
          <w:rFonts w:asciiTheme="minorHAnsi" w:hAnsiTheme="minorHAnsi" w:cstheme="minorHAnsi"/>
        </w:rPr>
      </w:pPr>
      <w:r>
        <w:rPr>
          <w:rFonts w:asciiTheme="minorHAnsi" w:hAnsiTheme="minorHAnsi" w:cstheme="minorHAnsi"/>
        </w:rPr>
        <w:t>June 7, 2024</w:t>
      </w:r>
    </w:p>
    <w:p w14:paraId="5EF064AA" w14:textId="77777777" w:rsidR="00505C47" w:rsidRDefault="00505C47" w:rsidP="00505C47">
      <w:pPr>
        <w:pStyle w:val="BodyText"/>
      </w:pPr>
    </w:p>
    <w:p w14:paraId="25479B3D" w14:textId="77777777" w:rsidR="00772B10" w:rsidRPr="00772B10" w:rsidRDefault="00772B10" w:rsidP="00772B10">
      <w:pPr>
        <w:pStyle w:val="BodyText"/>
        <w:rPr>
          <w:rStyle w:val="normaltextrun"/>
          <w:rFonts w:asciiTheme="minorHAnsi" w:hAnsiTheme="minorHAnsi" w:cstheme="minorHAnsi"/>
          <w:color w:val="000000"/>
          <w:shd w:val="clear" w:color="auto" w:fill="FFFFFF"/>
        </w:rPr>
      </w:pPr>
      <w:r w:rsidRPr="00772B10">
        <w:rPr>
          <w:rFonts w:asciiTheme="minorHAnsi" w:hAnsiTheme="minorHAnsi" w:cstheme="minorHAnsi"/>
        </w:rPr>
        <w:t xml:space="preserve">The </w:t>
      </w:r>
      <w:r w:rsidRPr="00772B10">
        <w:rPr>
          <w:rFonts w:asciiTheme="minorHAnsi" w:hAnsiTheme="minorHAnsi" w:cstheme="minorHAnsi"/>
          <w:bCs/>
        </w:rPr>
        <w:t>Department of Social and Health Services (DSHS), Aging</w:t>
      </w:r>
      <w:r w:rsidRPr="00772B10">
        <w:rPr>
          <w:rStyle w:val="normaltextrun"/>
          <w:rFonts w:asciiTheme="minorHAnsi" w:hAnsiTheme="minorHAnsi" w:cstheme="minorHAnsi"/>
          <w:color w:val="000000"/>
          <w:shd w:val="clear" w:color="auto" w:fill="FFFFFF"/>
        </w:rPr>
        <w:t xml:space="preserve"> and Long-Term Support Administration (ALTSA) intends to award a Sole Source Contract to </w:t>
      </w:r>
      <w:r w:rsidRPr="00772B10">
        <w:rPr>
          <w:rFonts w:asciiTheme="minorHAnsi" w:hAnsiTheme="minorHAnsi" w:cstheme="minorHAnsi"/>
        </w:rPr>
        <w:t>Health Care Solutions Inc, to provide the AIDA healthcare application - a database which connects client’s and potential provider for long-term care needs.</w:t>
      </w:r>
      <w:r w:rsidRPr="00772B10">
        <w:rPr>
          <w:rStyle w:val="normaltextrun"/>
          <w:rFonts w:asciiTheme="minorHAnsi" w:hAnsiTheme="minorHAnsi" w:cstheme="minorHAnsi"/>
          <w:color w:val="000000"/>
          <w:shd w:val="clear" w:color="auto" w:fill="FFFFFF"/>
        </w:rPr>
        <w:t xml:space="preserve"> </w:t>
      </w:r>
    </w:p>
    <w:p w14:paraId="7A2FAFA8" w14:textId="77777777" w:rsidR="00772B10" w:rsidRPr="00772B10" w:rsidRDefault="00772B10" w:rsidP="00772B10">
      <w:pPr>
        <w:pStyle w:val="BodyText"/>
        <w:rPr>
          <w:rStyle w:val="normaltextrun"/>
          <w:rFonts w:asciiTheme="minorHAnsi" w:hAnsiTheme="minorHAnsi" w:cstheme="minorHAnsi"/>
          <w:color w:val="000000"/>
          <w:shd w:val="clear" w:color="auto" w:fill="FFFFFF"/>
        </w:rPr>
      </w:pPr>
    </w:p>
    <w:p w14:paraId="00387ADC" w14:textId="40BF67EF" w:rsidR="00772B10" w:rsidRPr="00772B10" w:rsidRDefault="00772B10" w:rsidP="00772B10">
      <w:pPr>
        <w:pStyle w:val="BodyText"/>
        <w:rPr>
          <w:rFonts w:asciiTheme="minorHAnsi" w:hAnsiTheme="minorHAnsi" w:cstheme="minorHAnsi"/>
        </w:rPr>
      </w:pPr>
      <w:r w:rsidRPr="00772B10">
        <w:rPr>
          <w:rStyle w:val="normaltextrun"/>
          <w:rFonts w:asciiTheme="minorHAnsi" w:hAnsiTheme="minorHAnsi" w:cstheme="minorHAnsi"/>
          <w:color w:val="000000"/>
          <w:shd w:val="clear" w:color="auto" w:fill="FFFFFF"/>
        </w:rPr>
        <w:t xml:space="preserve">The Department has identified a different vendor through an RFP process to provide these services. The Apparent Successful Bidder (ASB) is undergoing a Security Design Review which will take multiple months to complete, going beyond the July 1, </w:t>
      </w:r>
      <w:proofErr w:type="gramStart"/>
      <w:r w:rsidRPr="00772B10">
        <w:rPr>
          <w:rStyle w:val="normaltextrun"/>
          <w:rFonts w:asciiTheme="minorHAnsi" w:hAnsiTheme="minorHAnsi" w:cstheme="minorHAnsi"/>
          <w:color w:val="000000"/>
          <w:shd w:val="clear" w:color="auto" w:fill="FFFFFF"/>
        </w:rPr>
        <w:t>2024</w:t>
      </w:r>
      <w:proofErr w:type="gramEnd"/>
      <w:r w:rsidRPr="00772B10">
        <w:rPr>
          <w:rStyle w:val="normaltextrun"/>
          <w:rFonts w:asciiTheme="minorHAnsi" w:hAnsiTheme="minorHAnsi" w:cstheme="minorHAnsi"/>
          <w:color w:val="000000"/>
          <w:shd w:val="clear" w:color="auto" w:fill="FFFFFF"/>
        </w:rPr>
        <w:t xml:space="preserve"> start date. The intention of this </w:t>
      </w:r>
      <w:r>
        <w:rPr>
          <w:rStyle w:val="normaltextrun"/>
          <w:rFonts w:asciiTheme="minorHAnsi" w:hAnsiTheme="minorHAnsi" w:cstheme="minorHAnsi"/>
          <w:color w:val="000000"/>
          <w:shd w:val="clear" w:color="auto" w:fill="FFFFFF"/>
        </w:rPr>
        <w:t>sole source</w:t>
      </w:r>
      <w:r w:rsidRPr="00772B10">
        <w:rPr>
          <w:rStyle w:val="normaltextrun"/>
          <w:rFonts w:asciiTheme="minorHAnsi" w:hAnsiTheme="minorHAnsi" w:cstheme="minorHAnsi"/>
          <w:color w:val="000000"/>
          <w:shd w:val="clear" w:color="auto" w:fill="FFFFFF"/>
        </w:rPr>
        <w:t xml:space="preserve"> is to prevent any disruption</w:t>
      </w:r>
      <w:r>
        <w:rPr>
          <w:rStyle w:val="normaltextrun"/>
          <w:rFonts w:asciiTheme="minorHAnsi" w:hAnsiTheme="minorHAnsi" w:cstheme="minorHAnsi"/>
          <w:color w:val="000000"/>
          <w:shd w:val="clear" w:color="auto" w:fill="FFFFFF"/>
        </w:rPr>
        <w:t xml:space="preserve"> </w:t>
      </w:r>
      <w:r w:rsidRPr="00772B10">
        <w:rPr>
          <w:rStyle w:val="normaltextrun"/>
          <w:rFonts w:asciiTheme="minorHAnsi" w:hAnsiTheme="minorHAnsi" w:cstheme="minorHAnsi"/>
          <w:color w:val="000000"/>
          <w:shd w:val="clear" w:color="auto" w:fill="FFFFFF"/>
        </w:rPr>
        <w:t xml:space="preserve">in services to clients and case managers while the ASB </w:t>
      </w:r>
      <w:r>
        <w:rPr>
          <w:rStyle w:val="normaltextrun"/>
          <w:rFonts w:asciiTheme="minorHAnsi" w:hAnsiTheme="minorHAnsi" w:cstheme="minorHAnsi"/>
          <w:color w:val="000000"/>
          <w:shd w:val="clear" w:color="auto" w:fill="FFFFFF"/>
        </w:rPr>
        <w:t xml:space="preserve">and Department </w:t>
      </w:r>
      <w:r w:rsidRPr="00772B10">
        <w:rPr>
          <w:rStyle w:val="normaltextrun"/>
          <w:rFonts w:asciiTheme="minorHAnsi" w:hAnsiTheme="minorHAnsi" w:cstheme="minorHAnsi"/>
          <w:color w:val="000000"/>
          <w:shd w:val="clear" w:color="auto" w:fill="FFFFFF"/>
        </w:rPr>
        <w:t>complete</w:t>
      </w:r>
      <w:r>
        <w:rPr>
          <w:rStyle w:val="normaltextrun"/>
          <w:rFonts w:asciiTheme="minorHAnsi" w:hAnsiTheme="minorHAnsi" w:cstheme="minorHAnsi"/>
          <w:color w:val="000000"/>
          <w:shd w:val="clear" w:color="auto" w:fill="FFFFFF"/>
        </w:rPr>
        <w:t xml:space="preserve"> t</w:t>
      </w:r>
      <w:r w:rsidRPr="00772B10">
        <w:rPr>
          <w:rStyle w:val="normaltextrun"/>
          <w:rFonts w:asciiTheme="minorHAnsi" w:hAnsiTheme="minorHAnsi" w:cstheme="minorHAnsi"/>
          <w:color w:val="000000"/>
          <w:shd w:val="clear" w:color="auto" w:fill="FFFFFF"/>
        </w:rPr>
        <w:t>his review.</w:t>
      </w:r>
    </w:p>
    <w:p w14:paraId="48FA29FF" w14:textId="77777777" w:rsidR="00505C47" w:rsidRPr="00772B10" w:rsidRDefault="00505C47" w:rsidP="00CE680C">
      <w:pPr>
        <w:pStyle w:val="BodyText"/>
        <w:jc w:val="both"/>
        <w:rPr>
          <w:rFonts w:asciiTheme="minorHAnsi" w:hAnsiTheme="minorHAnsi" w:cstheme="minorHAnsi"/>
        </w:rPr>
      </w:pPr>
    </w:p>
    <w:p w14:paraId="001282CE" w14:textId="77777777" w:rsidR="00772B10" w:rsidRPr="00772B10" w:rsidRDefault="00772B10" w:rsidP="00772B10">
      <w:pPr>
        <w:pStyle w:val="BodyText"/>
        <w:ind w:right="102"/>
        <w:jc w:val="both"/>
        <w:rPr>
          <w:rFonts w:asciiTheme="minorHAnsi" w:hAnsiTheme="minorHAnsi" w:cstheme="minorHAnsi"/>
        </w:rPr>
      </w:pPr>
      <w:r w:rsidRPr="00772B10">
        <w:rPr>
          <w:rFonts w:asciiTheme="minorHAnsi" w:hAnsiTheme="minorHAnsi" w:cstheme="minorHAnsi"/>
        </w:rPr>
        <w:t xml:space="preserve">DSHS will enter into a contract with Health Care Solutions Inc to be issued on July 1, </w:t>
      </w:r>
      <w:proofErr w:type="gramStart"/>
      <w:r w:rsidRPr="00772B10">
        <w:rPr>
          <w:rFonts w:asciiTheme="minorHAnsi" w:hAnsiTheme="minorHAnsi" w:cstheme="minorHAnsi"/>
        </w:rPr>
        <w:t>2024</w:t>
      </w:r>
      <w:proofErr w:type="gramEnd"/>
      <w:r w:rsidRPr="00772B10">
        <w:rPr>
          <w:rFonts w:asciiTheme="minorHAnsi" w:hAnsiTheme="minorHAnsi" w:cstheme="minorHAnsi"/>
        </w:rPr>
        <w:t xml:space="preserve"> and continue for 6 months.  The</w:t>
      </w:r>
      <w:r w:rsidRPr="00772B10">
        <w:rPr>
          <w:rFonts w:asciiTheme="minorHAnsi" w:hAnsiTheme="minorHAnsi" w:cstheme="minorHAnsi"/>
          <w:spacing w:val="60"/>
        </w:rPr>
        <w:t xml:space="preserve"> </w:t>
      </w:r>
      <w:r w:rsidRPr="00772B10">
        <w:rPr>
          <w:rFonts w:asciiTheme="minorHAnsi" w:hAnsiTheme="minorHAnsi" w:cstheme="minorHAnsi"/>
        </w:rPr>
        <w:t>cost</w:t>
      </w:r>
      <w:r w:rsidRPr="00772B10">
        <w:rPr>
          <w:rFonts w:asciiTheme="minorHAnsi" w:hAnsiTheme="minorHAnsi" w:cstheme="minorHAnsi"/>
          <w:spacing w:val="60"/>
        </w:rPr>
        <w:t xml:space="preserve"> </w:t>
      </w:r>
      <w:r w:rsidRPr="00772B10">
        <w:rPr>
          <w:rFonts w:asciiTheme="minorHAnsi" w:hAnsiTheme="minorHAnsi" w:cstheme="minorHAnsi"/>
        </w:rPr>
        <w:t>of</w:t>
      </w:r>
      <w:r w:rsidRPr="00772B10">
        <w:rPr>
          <w:rFonts w:asciiTheme="minorHAnsi" w:hAnsiTheme="minorHAnsi" w:cstheme="minorHAnsi"/>
          <w:spacing w:val="60"/>
        </w:rPr>
        <w:t xml:space="preserve"> </w:t>
      </w:r>
      <w:r w:rsidRPr="00772B10">
        <w:rPr>
          <w:rFonts w:asciiTheme="minorHAnsi" w:hAnsiTheme="minorHAnsi" w:cstheme="minorHAnsi"/>
        </w:rPr>
        <w:t>this</w:t>
      </w:r>
      <w:r w:rsidRPr="00772B10">
        <w:rPr>
          <w:rFonts w:asciiTheme="minorHAnsi" w:hAnsiTheme="minorHAnsi" w:cstheme="minorHAnsi"/>
          <w:spacing w:val="60"/>
        </w:rPr>
        <w:t xml:space="preserve"> </w:t>
      </w:r>
      <w:r w:rsidRPr="00772B10">
        <w:rPr>
          <w:rFonts w:asciiTheme="minorHAnsi" w:hAnsiTheme="minorHAnsi" w:cstheme="minorHAnsi"/>
        </w:rPr>
        <w:t>6-month contract</w:t>
      </w:r>
      <w:r w:rsidRPr="00772B10">
        <w:rPr>
          <w:rFonts w:asciiTheme="minorHAnsi" w:hAnsiTheme="minorHAnsi" w:cstheme="minorHAnsi"/>
          <w:spacing w:val="60"/>
        </w:rPr>
        <w:t xml:space="preserve"> </w:t>
      </w:r>
      <w:r w:rsidRPr="00772B10">
        <w:rPr>
          <w:rFonts w:asciiTheme="minorHAnsi" w:hAnsiTheme="minorHAnsi" w:cstheme="minorHAnsi"/>
        </w:rPr>
        <w:t>is</w:t>
      </w:r>
      <w:r w:rsidRPr="00772B10">
        <w:rPr>
          <w:rFonts w:asciiTheme="minorHAnsi" w:hAnsiTheme="minorHAnsi" w:cstheme="minorHAnsi"/>
          <w:spacing w:val="60"/>
        </w:rPr>
        <w:t xml:space="preserve"> </w:t>
      </w:r>
      <w:r w:rsidRPr="00772B10">
        <w:rPr>
          <w:rFonts w:asciiTheme="minorHAnsi" w:hAnsiTheme="minorHAnsi" w:cstheme="minorHAnsi"/>
        </w:rPr>
        <w:t xml:space="preserve">$103,383.90.   </w:t>
      </w:r>
    </w:p>
    <w:p w14:paraId="6130C1D2" w14:textId="77777777" w:rsidR="00772B10" w:rsidRPr="00772B10" w:rsidRDefault="00772B10" w:rsidP="00772B10">
      <w:pPr>
        <w:pStyle w:val="BodyText"/>
        <w:ind w:right="102"/>
        <w:jc w:val="both"/>
        <w:rPr>
          <w:rFonts w:asciiTheme="minorHAnsi" w:hAnsiTheme="minorHAnsi" w:cstheme="minorHAnsi"/>
        </w:rPr>
      </w:pPr>
    </w:p>
    <w:p w14:paraId="26887CD8" w14:textId="77777777" w:rsidR="00772B10" w:rsidRPr="00772B10" w:rsidRDefault="00772B10" w:rsidP="00772B10">
      <w:pPr>
        <w:widowControl/>
        <w:autoSpaceDE/>
        <w:autoSpaceDN/>
        <w:rPr>
          <w:rFonts w:asciiTheme="minorHAnsi" w:hAnsiTheme="minorHAnsi" w:cstheme="minorHAnsi"/>
          <w:sz w:val="24"/>
          <w:szCs w:val="24"/>
        </w:rPr>
      </w:pPr>
      <w:r w:rsidRPr="00772B10">
        <w:rPr>
          <w:rFonts w:asciiTheme="minorHAnsi" w:hAnsiTheme="minorHAnsi" w:cstheme="minorHAnsi"/>
          <w:sz w:val="24"/>
          <w:szCs w:val="24"/>
        </w:rPr>
        <w:t xml:space="preserve">The Contractor will provide DSHS/ALTSA with the AIDA application which connects clients with potential providers for long-term care needs. ALTSA’s Home &amp; Community Services (HCS) case managers input client’s information from the Comprehensive Assessment Reporting Evaluation (CARE) tool into the AIDA database, the information will be matched with potential providers who can meet client’s care needs and have current vacancies.    </w:t>
      </w:r>
    </w:p>
    <w:p w14:paraId="6BBFFF76" w14:textId="77777777" w:rsidR="00505C47" w:rsidRPr="00772B10" w:rsidRDefault="00505C47" w:rsidP="00CE680C">
      <w:pPr>
        <w:pStyle w:val="BodyText"/>
        <w:jc w:val="both"/>
        <w:rPr>
          <w:rFonts w:asciiTheme="minorHAnsi" w:hAnsiTheme="minorHAnsi" w:cstheme="minorHAnsi"/>
        </w:rPr>
      </w:pPr>
    </w:p>
    <w:p w14:paraId="3FB8367F" w14:textId="73DC3D42" w:rsidR="00673518" w:rsidRPr="00772B10" w:rsidRDefault="00505C47" w:rsidP="00CE680C">
      <w:pPr>
        <w:pStyle w:val="BodyText"/>
        <w:jc w:val="both"/>
        <w:rPr>
          <w:rFonts w:asciiTheme="minorHAnsi" w:hAnsiTheme="minorHAnsi" w:cstheme="minorHAnsi"/>
        </w:rPr>
      </w:pPr>
      <w:r w:rsidRPr="00772B10">
        <w:rPr>
          <w:rFonts w:asciiTheme="minorHAnsi" w:hAnsiTheme="minorHAnsi" w:cstheme="minorHAnsi"/>
        </w:rPr>
        <w:t xml:space="preserve">Vendors </w:t>
      </w:r>
      <w:r w:rsidR="00CE680C" w:rsidRPr="00772B10">
        <w:rPr>
          <w:rFonts w:asciiTheme="minorHAnsi" w:hAnsiTheme="minorHAnsi" w:cstheme="minorHAnsi"/>
        </w:rPr>
        <w:t xml:space="preserve">contemplating the above requirements are required to submit capability statements detailing their ability to meet the state’s requirements within </w:t>
      </w:r>
      <w:r w:rsidR="00EC52C1" w:rsidRPr="00772B10">
        <w:rPr>
          <w:rFonts w:asciiTheme="minorHAnsi" w:hAnsiTheme="minorHAnsi" w:cstheme="minorHAnsi"/>
        </w:rPr>
        <w:t>ten</w:t>
      </w:r>
      <w:r w:rsidR="00CE680C" w:rsidRPr="00772B10">
        <w:rPr>
          <w:rFonts w:asciiTheme="minorHAnsi" w:hAnsiTheme="minorHAnsi" w:cstheme="minorHAnsi"/>
        </w:rPr>
        <w:t xml:space="preserve"> (</w:t>
      </w:r>
      <w:r w:rsidR="00EC52C1" w:rsidRPr="00772B10">
        <w:rPr>
          <w:rFonts w:asciiTheme="minorHAnsi" w:hAnsiTheme="minorHAnsi" w:cstheme="minorHAnsi"/>
        </w:rPr>
        <w:t>10</w:t>
      </w:r>
      <w:r w:rsidR="00CE680C" w:rsidRPr="00772B10">
        <w:rPr>
          <w:rFonts w:asciiTheme="minorHAnsi" w:hAnsiTheme="minorHAnsi" w:cstheme="minorHAnsi"/>
        </w:rPr>
        <w:t>) working days of this announcement.</w:t>
      </w:r>
    </w:p>
    <w:p w14:paraId="190F7DE1" w14:textId="77777777" w:rsidR="00CE680C" w:rsidRPr="00CE680C" w:rsidRDefault="00CE680C" w:rsidP="00CE680C">
      <w:pPr>
        <w:pStyle w:val="BodyText"/>
        <w:jc w:val="both"/>
        <w:rPr>
          <w:rFonts w:asciiTheme="minorHAnsi" w:hAnsiTheme="minorHAnsi" w:cstheme="minorHAnsi"/>
        </w:rPr>
      </w:pPr>
    </w:p>
    <w:p w14:paraId="025CEF1E" w14:textId="77777777" w:rsidR="00673518" w:rsidRDefault="00CE680C" w:rsidP="00CE680C">
      <w:pPr>
        <w:pStyle w:val="BodyText"/>
        <w:jc w:val="both"/>
        <w:rPr>
          <w:rFonts w:asciiTheme="minorHAnsi" w:hAnsiTheme="minorHAnsi" w:cstheme="minorHAnsi"/>
        </w:rPr>
      </w:pPr>
      <w:r>
        <w:rPr>
          <w:rFonts w:asciiTheme="minorHAnsi" w:hAnsiTheme="minorHAnsi" w:cstheme="minorHAnsi"/>
        </w:rPr>
        <w:t>Capability statements should address the following state requirements:</w:t>
      </w:r>
    </w:p>
    <w:p w14:paraId="662854EE" w14:textId="682AD41C" w:rsidR="00772B10" w:rsidRDefault="00772B10" w:rsidP="00772B10">
      <w:pPr>
        <w:widowControl/>
        <w:autoSpaceDE/>
        <w:autoSpaceDN/>
        <w:rPr>
          <w:rFonts w:ascii="Arial" w:hAnsi="Arial" w:cs="Arial"/>
          <w:noProof/>
          <w:sz w:val="24"/>
          <w:szCs w:val="24"/>
        </w:rPr>
      </w:pPr>
    </w:p>
    <w:p w14:paraId="672E4B63" w14:textId="6C9E4383" w:rsidR="00772B10" w:rsidRPr="00772B10" w:rsidRDefault="00772B10" w:rsidP="00772B10">
      <w:pPr>
        <w:widowControl/>
        <w:numPr>
          <w:ilvl w:val="0"/>
          <w:numId w:val="3"/>
        </w:numPr>
        <w:autoSpaceDE/>
        <w:autoSpaceDN/>
        <w:rPr>
          <w:rFonts w:asciiTheme="minorHAnsi" w:hAnsiTheme="minorHAnsi" w:cstheme="minorHAnsi"/>
          <w:noProof/>
          <w:sz w:val="24"/>
          <w:szCs w:val="24"/>
        </w:rPr>
      </w:pPr>
      <w:r w:rsidRPr="00772B10">
        <w:rPr>
          <w:rFonts w:asciiTheme="minorHAnsi" w:hAnsiTheme="minorHAnsi" w:cstheme="minorHAnsi"/>
          <w:sz w:val="24"/>
          <w:szCs w:val="24"/>
        </w:rPr>
        <w:t>Have a residential search tool that fulfills the below requirements and will be available for Department use on July 1, 2024.</w:t>
      </w:r>
    </w:p>
    <w:p w14:paraId="6435682A" w14:textId="7E3C379C" w:rsidR="00772B10" w:rsidRPr="00772B10" w:rsidRDefault="00772B10" w:rsidP="00772B10">
      <w:pPr>
        <w:widowControl/>
        <w:numPr>
          <w:ilvl w:val="0"/>
          <w:numId w:val="3"/>
        </w:numPr>
        <w:autoSpaceDE/>
        <w:autoSpaceDN/>
        <w:rPr>
          <w:rFonts w:asciiTheme="minorHAnsi" w:hAnsiTheme="minorHAnsi" w:cstheme="minorHAnsi"/>
          <w:noProof/>
          <w:sz w:val="24"/>
          <w:szCs w:val="24"/>
        </w:rPr>
      </w:pPr>
      <w:r w:rsidRPr="00772B10">
        <w:rPr>
          <w:rFonts w:asciiTheme="minorHAnsi" w:hAnsiTheme="minorHAnsi" w:cstheme="minorHAnsi"/>
          <w:sz w:val="24"/>
          <w:szCs w:val="24"/>
        </w:rPr>
        <w:t xml:space="preserve">Have an algorithm that targets specific facilities to meet client </w:t>
      </w:r>
      <w:proofErr w:type="gramStart"/>
      <w:r w:rsidRPr="00772B10">
        <w:rPr>
          <w:rFonts w:asciiTheme="minorHAnsi" w:hAnsiTheme="minorHAnsi" w:cstheme="minorHAnsi"/>
          <w:sz w:val="24"/>
          <w:szCs w:val="24"/>
        </w:rPr>
        <w:t>needs</w:t>
      </w:r>
      <w:proofErr w:type="gramEnd"/>
    </w:p>
    <w:p w14:paraId="6FE9FF27" w14:textId="77777777" w:rsidR="00772B10" w:rsidRPr="00772B10" w:rsidRDefault="00772B10" w:rsidP="00772B10">
      <w:pPr>
        <w:widowControl/>
        <w:numPr>
          <w:ilvl w:val="0"/>
          <w:numId w:val="3"/>
        </w:numPr>
        <w:autoSpaceDE/>
        <w:autoSpaceDN/>
        <w:rPr>
          <w:rFonts w:asciiTheme="minorHAnsi" w:hAnsiTheme="minorHAnsi" w:cstheme="minorHAnsi"/>
          <w:noProof/>
          <w:sz w:val="24"/>
          <w:szCs w:val="24"/>
        </w:rPr>
      </w:pPr>
      <w:r w:rsidRPr="00772B10">
        <w:rPr>
          <w:rFonts w:asciiTheme="minorHAnsi" w:hAnsiTheme="minorHAnsi" w:cstheme="minorHAnsi"/>
          <w:sz w:val="24"/>
          <w:szCs w:val="24"/>
        </w:rPr>
        <w:t xml:space="preserve">Be customized to specifically meet ALTSA, HCS </w:t>
      </w:r>
      <w:proofErr w:type="gramStart"/>
      <w:r w:rsidRPr="00772B10">
        <w:rPr>
          <w:rFonts w:asciiTheme="minorHAnsi" w:hAnsiTheme="minorHAnsi" w:cstheme="minorHAnsi"/>
          <w:sz w:val="24"/>
          <w:szCs w:val="24"/>
        </w:rPr>
        <w:t>needs</w:t>
      </w:r>
      <w:proofErr w:type="gramEnd"/>
    </w:p>
    <w:p w14:paraId="7EEE6A95" w14:textId="77777777" w:rsidR="00772B10" w:rsidRPr="00772B10" w:rsidRDefault="00772B10" w:rsidP="00772B10">
      <w:pPr>
        <w:widowControl/>
        <w:numPr>
          <w:ilvl w:val="0"/>
          <w:numId w:val="3"/>
        </w:numPr>
        <w:autoSpaceDE/>
        <w:autoSpaceDN/>
        <w:rPr>
          <w:rFonts w:asciiTheme="minorHAnsi" w:hAnsiTheme="minorHAnsi" w:cstheme="minorHAnsi"/>
          <w:noProof/>
          <w:sz w:val="24"/>
          <w:szCs w:val="24"/>
        </w:rPr>
      </w:pPr>
      <w:r w:rsidRPr="00772B10">
        <w:rPr>
          <w:rFonts w:asciiTheme="minorHAnsi" w:hAnsiTheme="minorHAnsi" w:cstheme="minorHAnsi"/>
          <w:noProof/>
          <w:sz w:val="24"/>
          <w:szCs w:val="24"/>
        </w:rPr>
        <w:t>Be tailored/designed to offer residential providers access to curent information from both case managers and hospital discharge staff</w:t>
      </w:r>
    </w:p>
    <w:p w14:paraId="1B7BDA3B" w14:textId="77777777" w:rsidR="00772B10" w:rsidRPr="00772B10" w:rsidRDefault="00772B10" w:rsidP="00772B10">
      <w:pPr>
        <w:widowControl/>
        <w:numPr>
          <w:ilvl w:val="0"/>
          <w:numId w:val="3"/>
        </w:numPr>
        <w:autoSpaceDE/>
        <w:autoSpaceDN/>
        <w:rPr>
          <w:rFonts w:asciiTheme="minorHAnsi" w:hAnsiTheme="minorHAnsi" w:cstheme="minorHAnsi"/>
          <w:noProof/>
          <w:sz w:val="24"/>
          <w:szCs w:val="24"/>
        </w:rPr>
      </w:pPr>
      <w:r w:rsidRPr="00772B10">
        <w:rPr>
          <w:rFonts w:asciiTheme="minorHAnsi" w:hAnsiTheme="minorHAnsi" w:cstheme="minorHAnsi"/>
          <w:sz w:val="24"/>
          <w:szCs w:val="24"/>
        </w:rPr>
        <w:t xml:space="preserve">Provide a search engine that allows for tracking vacancies in </w:t>
      </w:r>
      <w:proofErr w:type="gramStart"/>
      <w:r w:rsidRPr="00772B10">
        <w:rPr>
          <w:rFonts w:asciiTheme="minorHAnsi" w:hAnsiTheme="minorHAnsi" w:cstheme="minorHAnsi"/>
          <w:sz w:val="24"/>
          <w:szCs w:val="24"/>
        </w:rPr>
        <w:t>facilities</w:t>
      </w:r>
      <w:proofErr w:type="gramEnd"/>
    </w:p>
    <w:p w14:paraId="796FC5E6" w14:textId="77777777" w:rsidR="00772B10" w:rsidRPr="00772B10" w:rsidRDefault="00772B10" w:rsidP="00772B10">
      <w:pPr>
        <w:widowControl/>
        <w:numPr>
          <w:ilvl w:val="0"/>
          <w:numId w:val="3"/>
        </w:numPr>
        <w:autoSpaceDE/>
        <w:autoSpaceDN/>
        <w:rPr>
          <w:rFonts w:asciiTheme="minorHAnsi" w:hAnsiTheme="minorHAnsi" w:cstheme="minorHAnsi"/>
          <w:noProof/>
          <w:sz w:val="24"/>
          <w:szCs w:val="24"/>
        </w:rPr>
      </w:pPr>
      <w:r w:rsidRPr="00772B10">
        <w:rPr>
          <w:rFonts w:asciiTheme="minorHAnsi" w:hAnsiTheme="minorHAnsi" w:cstheme="minorHAnsi"/>
          <w:sz w:val="24"/>
          <w:szCs w:val="24"/>
        </w:rPr>
        <w:t xml:space="preserve">Provide easy access for vendors to reach out to case </w:t>
      </w:r>
      <w:proofErr w:type="gramStart"/>
      <w:r w:rsidRPr="00772B10">
        <w:rPr>
          <w:rFonts w:asciiTheme="minorHAnsi" w:hAnsiTheme="minorHAnsi" w:cstheme="minorHAnsi"/>
          <w:sz w:val="24"/>
          <w:szCs w:val="24"/>
        </w:rPr>
        <w:t>managers</w:t>
      </w:r>
      <w:proofErr w:type="gramEnd"/>
    </w:p>
    <w:p w14:paraId="5007F8CC" w14:textId="77777777" w:rsidR="00772B10" w:rsidRPr="00772B10" w:rsidRDefault="00772B10" w:rsidP="00772B10">
      <w:pPr>
        <w:widowControl/>
        <w:numPr>
          <w:ilvl w:val="0"/>
          <w:numId w:val="3"/>
        </w:numPr>
        <w:autoSpaceDE/>
        <w:autoSpaceDN/>
        <w:rPr>
          <w:rFonts w:asciiTheme="minorHAnsi" w:hAnsiTheme="minorHAnsi" w:cstheme="minorHAnsi"/>
          <w:noProof/>
          <w:sz w:val="24"/>
          <w:szCs w:val="24"/>
        </w:rPr>
      </w:pPr>
      <w:r w:rsidRPr="00772B10">
        <w:rPr>
          <w:rFonts w:asciiTheme="minorHAnsi" w:hAnsiTheme="minorHAnsi" w:cstheme="minorHAnsi"/>
          <w:sz w:val="24"/>
          <w:szCs w:val="24"/>
        </w:rPr>
        <w:t xml:space="preserve">Allow for a statewide search that does not require multiple </w:t>
      </w:r>
      <w:proofErr w:type="gramStart"/>
      <w:r w:rsidRPr="00772B10">
        <w:rPr>
          <w:rFonts w:asciiTheme="minorHAnsi" w:hAnsiTheme="minorHAnsi" w:cstheme="minorHAnsi"/>
          <w:sz w:val="24"/>
          <w:szCs w:val="24"/>
        </w:rPr>
        <w:t>entries</w:t>
      </w:r>
      <w:proofErr w:type="gramEnd"/>
      <w:r w:rsidRPr="00772B10">
        <w:rPr>
          <w:rFonts w:asciiTheme="minorHAnsi" w:hAnsiTheme="minorHAnsi" w:cstheme="minorHAnsi"/>
          <w:sz w:val="24"/>
          <w:szCs w:val="24"/>
        </w:rPr>
        <w:t xml:space="preserve"> </w:t>
      </w:r>
    </w:p>
    <w:p w14:paraId="5CE087D8" w14:textId="77777777" w:rsidR="00772B10" w:rsidRPr="00772B10" w:rsidRDefault="00772B10" w:rsidP="00772B10">
      <w:pPr>
        <w:widowControl/>
        <w:numPr>
          <w:ilvl w:val="0"/>
          <w:numId w:val="3"/>
        </w:numPr>
        <w:autoSpaceDE/>
        <w:autoSpaceDN/>
        <w:rPr>
          <w:rFonts w:asciiTheme="minorHAnsi" w:hAnsiTheme="minorHAnsi" w:cstheme="minorHAnsi"/>
          <w:noProof/>
          <w:sz w:val="24"/>
          <w:szCs w:val="24"/>
        </w:rPr>
      </w:pPr>
      <w:r w:rsidRPr="00772B10">
        <w:rPr>
          <w:rFonts w:asciiTheme="minorHAnsi" w:hAnsiTheme="minorHAnsi" w:cstheme="minorHAnsi"/>
          <w:sz w:val="24"/>
          <w:szCs w:val="24"/>
        </w:rPr>
        <w:t xml:space="preserve">Not charge a fee for Medicaid contracted facilities to use </w:t>
      </w:r>
      <w:proofErr w:type="gramStart"/>
      <w:r w:rsidRPr="00772B10">
        <w:rPr>
          <w:rFonts w:asciiTheme="minorHAnsi" w:hAnsiTheme="minorHAnsi" w:cstheme="minorHAnsi"/>
          <w:sz w:val="24"/>
          <w:szCs w:val="24"/>
        </w:rPr>
        <w:t>AIDA</w:t>
      </w:r>
      <w:proofErr w:type="gramEnd"/>
      <w:r w:rsidRPr="00772B10">
        <w:rPr>
          <w:rFonts w:asciiTheme="minorHAnsi" w:hAnsiTheme="minorHAnsi" w:cstheme="minorHAnsi"/>
          <w:sz w:val="24"/>
          <w:szCs w:val="24"/>
        </w:rPr>
        <w:t xml:space="preserve"> </w:t>
      </w:r>
    </w:p>
    <w:p w14:paraId="2CC84C3A" w14:textId="77777777" w:rsidR="00772B10" w:rsidRPr="00772B10" w:rsidRDefault="00772B10" w:rsidP="00772B10">
      <w:pPr>
        <w:widowControl/>
        <w:numPr>
          <w:ilvl w:val="0"/>
          <w:numId w:val="3"/>
        </w:numPr>
        <w:autoSpaceDE/>
        <w:autoSpaceDN/>
        <w:rPr>
          <w:rFonts w:asciiTheme="minorHAnsi" w:hAnsiTheme="minorHAnsi" w:cstheme="minorHAnsi"/>
          <w:noProof/>
          <w:sz w:val="24"/>
          <w:szCs w:val="24"/>
        </w:rPr>
      </w:pPr>
      <w:r w:rsidRPr="00772B10">
        <w:rPr>
          <w:rFonts w:asciiTheme="minorHAnsi" w:hAnsiTheme="minorHAnsi" w:cstheme="minorHAnsi"/>
          <w:sz w:val="24"/>
          <w:szCs w:val="24"/>
        </w:rPr>
        <w:t xml:space="preserve">Be HIPAA </w:t>
      </w:r>
      <w:proofErr w:type="gramStart"/>
      <w:r w:rsidRPr="00772B10">
        <w:rPr>
          <w:rFonts w:asciiTheme="minorHAnsi" w:hAnsiTheme="minorHAnsi" w:cstheme="minorHAnsi"/>
          <w:sz w:val="24"/>
          <w:szCs w:val="24"/>
        </w:rPr>
        <w:t>compliant</w:t>
      </w:r>
      <w:proofErr w:type="gramEnd"/>
    </w:p>
    <w:p w14:paraId="1B210FFC" w14:textId="77777777" w:rsidR="00772B10" w:rsidRPr="00E84F5C" w:rsidRDefault="00772B10" w:rsidP="00772B10">
      <w:pPr>
        <w:widowControl/>
        <w:autoSpaceDE/>
        <w:autoSpaceDN/>
        <w:ind w:left="430"/>
        <w:rPr>
          <w:rFonts w:ascii="Arial" w:hAnsi="Arial" w:cs="Arial"/>
          <w:noProof/>
          <w:sz w:val="24"/>
          <w:szCs w:val="24"/>
        </w:rPr>
      </w:pPr>
      <w:r w:rsidRPr="00E84F5C">
        <w:rPr>
          <w:rFonts w:ascii="Arial" w:hAnsi="Arial" w:cs="Arial"/>
          <w:noProof/>
          <w:sz w:val="24"/>
          <w:szCs w:val="24"/>
        </w:rPr>
        <w:t xml:space="preserve">  </w:t>
      </w:r>
    </w:p>
    <w:p w14:paraId="335F9FC5" w14:textId="77777777" w:rsidR="00505C47" w:rsidRPr="00CE680C" w:rsidRDefault="00505C47" w:rsidP="00CE680C">
      <w:pPr>
        <w:pStyle w:val="BodyText"/>
        <w:jc w:val="both"/>
        <w:rPr>
          <w:rFonts w:asciiTheme="minorHAnsi" w:hAnsiTheme="minorHAnsi" w:cstheme="minorHAnsi"/>
        </w:rPr>
      </w:pPr>
    </w:p>
    <w:p w14:paraId="76811750" w14:textId="77777777" w:rsidR="00673518" w:rsidRPr="00CE680C" w:rsidRDefault="00B91E6C" w:rsidP="00CE680C">
      <w:pPr>
        <w:pStyle w:val="BodyText"/>
        <w:jc w:val="both"/>
        <w:rPr>
          <w:rFonts w:asciiTheme="minorHAnsi" w:hAnsiTheme="minorHAnsi" w:cstheme="minorHAnsi"/>
        </w:rPr>
      </w:pPr>
      <w:r w:rsidRPr="00CE680C">
        <w:rPr>
          <w:rFonts w:asciiTheme="minorHAnsi" w:hAnsiTheme="minorHAnsi" w:cstheme="minorHAnsi"/>
        </w:rPr>
        <w:lastRenderedPageBreak/>
        <w:t>In the absence of other qualified sources, it is the state’s intent to make a sole source award of the contract.</w:t>
      </w:r>
    </w:p>
    <w:p w14:paraId="51686018" w14:textId="77777777" w:rsidR="00B91E6C" w:rsidRPr="00CE680C" w:rsidRDefault="00B91E6C" w:rsidP="00CE680C">
      <w:pPr>
        <w:pStyle w:val="BodyText"/>
        <w:jc w:val="both"/>
        <w:rPr>
          <w:rFonts w:asciiTheme="minorHAnsi" w:hAnsiTheme="minorHAnsi" w:cstheme="minorHAnsi"/>
        </w:rPr>
      </w:pPr>
    </w:p>
    <w:p w14:paraId="2C3B5CE6" w14:textId="77777777" w:rsidR="00505C47" w:rsidRPr="00CE680C" w:rsidRDefault="00505C47" w:rsidP="00CE680C">
      <w:pPr>
        <w:pStyle w:val="BodyText"/>
        <w:jc w:val="both"/>
        <w:rPr>
          <w:rFonts w:asciiTheme="minorHAnsi" w:hAnsiTheme="minorHAnsi" w:cstheme="minorHAnsi"/>
        </w:rPr>
      </w:pPr>
      <w:r w:rsidRPr="00CE680C">
        <w:rPr>
          <w:rFonts w:asciiTheme="minorHAnsi" w:hAnsiTheme="minorHAnsi" w:cstheme="minorHAnsi"/>
        </w:rPr>
        <w:t>To submit capability statements or for questions, contact:</w:t>
      </w:r>
    </w:p>
    <w:p w14:paraId="7C67B7C5" w14:textId="77777777" w:rsidR="00673518" w:rsidRPr="00CE680C" w:rsidRDefault="00673518" w:rsidP="00CE680C">
      <w:pPr>
        <w:pStyle w:val="BodyText"/>
        <w:jc w:val="both"/>
        <w:rPr>
          <w:rFonts w:asciiTheme="minorHAnsi" w:hAnsiTheme="minorHAnsi" w:cstheme="minorHAnsi"/>
        </w:rPr>
      </w:pPr>
    </w:p>
    <w:p w14:paraId="32020710" w14:textId="7C1D69B0" w:rsidR="00CE680C" w:rsidRPr="00D52FF4" w:rsidRDefault="00505C47" w:rsidP="00CE680C">
      <w:pPr>
        <w:pStyle w:val="BodyText"/>
        <w:jc w:val="both"/>
        <w:rPr>
          <w:rFonts w:asciiTheme="minorHAnsi" w:hAnsiTheme="minorHAnsi" w:cstheme="minorHAnsi"/>
        </w:rPr>
      </w:pPr>
      <w:r w:rsidRPr="00CE680C">
        <w:rPr>
          <w:rFonts w:asciiTheme="minorHAnsi" w:hAnsiTheme="minorHAnsi" w:cstheme="minorHAnsi"/>
        </w:rPr>
        <w:t>Contact Name:</w:t>
      </w:r>
      <w:r w:rsidRPr="00CE680C">
        <w:rPr>
          <w:rFonts w:asciiTheme="minorHAnsi" w:hAnsiTheme="minorHAnsi" w:cstheme="minorHAnsi"/>
        </w:rPr>
        <w:tab/>
      </w:r>
      <w:r w:rsidR="00772B10">
        <w:rPr>
          <w:rFonts w:asciiTheme="minorHAnsi" w:hAnsiTheme="minorHAnsi" w:cstheme="minorHAnsi"/>
        </w:rPr>
        <w:t>Lauren Bragazzi</w:t>
      </w:r>
    </w:p>
    <w:p w14:paraId="12D5CC74" w14:textId="300B7E05" w:rsidR="00CE680C" w:rsidRPr="00D52FF4" w:rsidRDefault="00CE680C" w:rsidP="00CE680C">
      <w:pPr>
        <w:pStyle w:val="BodyText"/>
        <w:jc w:val="both"/>
        <w:rPr>
          <w:rFonts w:asciiTheme="minorHAnsi" w:hAnsiTheme="minorHAnsi" w:cstheme="minorHAnsi"/>
        </w:rPr>
      </w:pPr>
      <w:r w:rsidRPr="00D52FF4">
        <w:rPr>
          <w:rFonts w:asciiTheme="minorHAnsi" w:hAnsiTheme="minorHAnsi" w:cstheme="minorHAnsi"/>
        </w:rPr>
        <w:t xml:space="preserve">E-mail:  </w:t>
      </w:r>
      <w:r w:rsidRPr="00D52FF4">
        <w:rPr>
          <w:rFonts w:asciiTheme="minorHAnsi" w:hAnsiTheme="minorHAnsi" w:cstheme="minorHAnsi"/>
        </w:rPr>
        <w:tab/>
      </w:r>
      <w:r w:rsidRPr="00D52FF4">
        <w:rPr>
          <w:rFonts w:asciiTheme="minorHAnsi" w:hAnsiTheme="minorHAnsi" w:cstheme="minorHAnsi"/>
        </w:rPr>
        <w:tab/>
      </w:r>
      <w:r w:rsidR="00772B10">
        <w:rPr>
          <w:rFonts w:asciiTheme="minorHAnsi" w:hAnsiTheme="minorHAnsi" w:cstheme="minorHAnsi"/>
        </w:rPr>
        <w:t>lauren.bragazzi@dshs.wa.gov</w:t>
      </w:r>
    </w:p>
    <w:p w14:paraId="2F11373D" w14:textId="6EE738F6" w:rsidR="00CE680C" w:rsidRPr="00D52FF4" w:rsidRDefault="00CE680C" w:rsidP="00CE680C">
      <w:pPr>
        <w:pStyle w:val="BodyText"/>
        <w:jc w:val="both"/>
        <w:rPr>
          <w:rFonts w:asciiTheme="minorHAnsi" w:hAnsiTheme="minorHAnsi" w:cstheme="minorHAnsi"/>
        </w:rPr>
      </w:pPr>
      <w:r w:rsidRPr="00D52FF4">
        <w:rPr>
          <w:rFonts w:asciiTheme="minorHAnsi" w:hAnsiTheme="minorHAnsi" w:cstheme="minorHAnsi"/>
        </w:rPr>
        <w:t xml:space="preserve">Phone: </w:t>
      </w:r>
      <w:r w:rsidRPr="00D52FF4">
        <w:rPr>
          <w:rFonts w:asciiTheme="minorHAnsi" w:hAnsiTheme="minorHAnsi" w:cstheme="minorHAnsi"/>
        </w:rPr>
        <w:tab/>
      </w:r>
      <w:r w:rsidRPr="00D52FF4">
        <w:rPr>
          <w:rFonts w:asciiTheme="minorHAnsi" w:hAnsiTheme="minorHAnsi" w:cstheme="minorHAnsi"/>
        </w:rPr>
        <w:tab/>
      </w:r>
      <w:r w:rsidR="00772B10">
        <w:rPr>
          <w:rFonts w:asciiTheme="minorHAnsi" w:hAnsiTheme="minorHAnsi" w:cstheme="minorHAnsi"/>
        </w:rPr>
        <w:t>360-664-6047</w:t>
      </w:r>
    </w:p>
    <w:p w14:paraId="4280E25F" w14:textId="77777777" w:rsidR="00C21A5E" w:rsidRPr="00CE680C" w:rsidRDefault="00C21A5E" w:rsidP="00CE680C">
      <w:pPr>
        <w:pStyle w:val="BodyText"/>
        <w:rPr>
          <w:rFonts w:asciiTheme="minorHAnsi" w:hAnsiTheme="minorHAnsi" w:cstheme="minorHAnsi"/>
        </w:rPr>
      </w:pPr>
    </w:p>
    <w:sectPr w:rsidR="00C21A5E" w:rsidRPr="00CE680C" w:rsidSect="00505C47">
      <w:type w:val="continuous"/>
      <w:pgSz w:w="12240" w:h="15840"/>
      <w:pgMar w:top="1160" w:right="1340" w:bottom="28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763C1D" w14:textId="77777777" w:rsidR="00CE680C" w:rsidRDefault="00CE680C" w:rsidP="00CE680C">
      <w:r>
        <w:separator/>
      </w:r>
    </w:p>
  </w:endnote>
  <w:endnote w:type="continuationSeparator" w:id="0">
    <w:p w14:paraId="5FBA81AD" w14:textId="77777777" w:rsidR="00CE680C" w:rsidRDefault="00CE680C" w:rsidP="00CE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337B5E" w14:textId="77777777" w:rsidR="00CE680C" w:rsidRDefault="00CE680C" w:rsidP="00CE680C">
      <w:r>
        <w:separator/>
      </w:r>
    </w:p>
  </w:footnote>
  <w:footnote w:type="continuationSeparator" w:id="0">
    <w:p w14:paraId="7B014BFF" w14:textId="77777777" w:rsidR="00CE680C" w:rsidRDefault="00CE680C" w:rsidP="00CE6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0774C"/>
    <w:multiLevelType w:val="hybridMultilevel"/>
    <w:tmpl w:val="686EDC30"/>
    <w:lvl w:ilvl="0" w:tplc="0409000F">
      <w:start w:val="1"/>
      <w:numFmt w:val="decimal"/>
      <w:lvlText w:val="%1."/>
      <w:lvlJc w:val="left"/>
      <w:pPr>
        <w:ind w:left="790" w:hanging="360"/>
      </w:pPr>
      <w:rPr>
        <w:rFonts w:hint="default"/>
      </w:rPr>
    </w:lvl>
    <w:lvl w:ilvl="1" w:tplc="FFFFFFFF" w:tentative="1">
      <w:start w:val="1"/>
      <w:numFmt w:val="bullet"/>
      <w:lvlText w:val="o"/>
      <w:lvlJc w:val="left"/>
      <w:pPr>
        <w:ind w:left="1510" w:hanging="360"/>
      </w:pPr>
      <w:rPr>
        <w:rFonts w:ascii="Courier New" w:hAnsi="Courier New" w:cs="Courier New" w:hint="default"/>
      </w:rPr>
    </w:lvl>
    <w:lvl w:ilvl="2" w:tplc="FFFFFFFF" w:tentative="1">
      <w:start w:val="1"/>
      <w:numFmt w:val="bullet"/>
      <w:lvlText w:val=""/>
      <w:lvlJc w:val="left"/>
      <w:pPr>
        <w:ind w:left="2230" w:hanging="360"/>
      </w:pPr>
      <w:rPr>
        <w:rFonts w:ascii="Wingdings" w:hAnsi="Wingdings" w:hint="default"/>
      </w:rPr>
    </w:lvl>
    <w:lvl w:ilvl="3" w:tplc="FFFFFFFF" w:tentative="1">
      <w:start w:val="1"/>
      <w:numFmt w:val="bullet"/>
      <w:lvlText w:val=""/>
      <w:lvlJc w:val="left"/>
      <w:pPr>
        <w:ind w:left="2950" w:hanging="360"/>
      </w:pPr>
      <w:rPr>
        <w:rFonts w:ascii="Symbol" w:hAnsi="Symbol" w:hint="default"/>
      </w:rPr>
    </w:lvl>
    <w:lvl w:ilvl="4" w:tplc="FFFFFFFF" w:tentative="1">
      <w:start w:val="1"/>
      <w:numFmt w:val="bullet"/>
      <w:lvlText w:val="o"/>
      <w:lvlJc w:val="left"/>
      <w:pPr>
        <w:ind w:left="3670" w:hanging="360"/>
      </w:pPr>
      <w:rPr>
        <w:rFonts w:ascii="Courier New" w:hAnsi="Courier New" w:cs="Courier New" w:hint="default"/>
      </w:rPr>
    </w:lvl>
    <w:lvl w:ilvl="5" w:tplc="FFFFFFFF" w:tentative="1">
      <w:start w:val="1"/>
      <w:numFmt w:val="bullet"/>
      <w:lvlText w:val=""/>
      <w:lvlJc w:val="left"/>
      <w:pPr>
        <w:ind w:left="4390" w:hanging="360"/>
      </w:pPr>
      <w:rPr>
        <w:rFonts w:ascii="Wingdings" w:hAnsi="Wingdings" w:hint="default"/>
      </w:rPr>
    </w:lvl>
    <w:lvl w:ilvl="6" w:tplc="FFFFFFFF" w:tentative="1">
      <w:start w:val="1"/>
      <w:numFmt w:val="bullet"/>
      <w:lvlText w:val=""/>
      <w:lvlJc w:val="left"/>
      <w:pPr>
        <w:ind w:left="5110" w:hanging="360"/>
      </w:pPr>
      <w:rPr>
        <w:rFonts w:ascii="Symbol" w:hAnsi="Symbol" w:hint="default"/>
      </w:rPr>
    </w:lvl>
    <w:lvl w:ilvl="7" w:tplc="FFFFFFFF" w:tentative="1">
      <w:start w:val="1"/>
      <w:numFmt w:val="bullet"/>
      <w:lvlText w:val="o"/>
      <w:lvlJc w:val="left"/>
      <w:pPr>
        <w:ind w:left="5830" w:hanging="360"/>
      </w:pPr>
      <w:rPr>
        <w:rFonts w:ascii="Courier New" w:hAnsi="Courier New" w:cs="Courier New" w:hint="default"/>
      </w:rPr>
    </w:lvl>
    <w:lvl w:ilvl="8" w:tplc="FFFFFFFF" w:tentative="1">
      <w:start w:val="1"/>
      <w:numFmt w:val="bullet"/>
      <w:lvlText w:val=""/>
      <w:lvlJc w:val="left"/>
      <w:pPr>
        <w:ind w:left="6550" w:hanging="360"/>
      </w:pPr>
      <w:rPr>
        <w:rFonts w:ascii="Wingdings" w:hAnsi="Wingdings" w:hint="default"/>
      </w:rPr>
    </w:lvl>
  </w:abstractNum>
  <w:abstractNum w:abstractNumId="1" w15:restartNumberingAfterBreak="0">
    <w:nsid w:val="2AA95899"/>
    <w:multiLevelType w:val="hybridMultilevel"/>
    <w:tmpl w:val="5202897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532C0D67"/>
    <w:multiLevelType w:val="hybridMultilevel"/>
    <w:tmpl w:val="B1F0C53A"/>
    <w:lvl w:ilvl="0" w:tplc="D2383812">
      <w:numFmt w:val="bullet"/>
      <w:lvlText w:val=""/>
      <w:lvlJc w:val="left"/>
      <w:pPr>
        <w:ind w:left="820" w:hanging="360"/>
      </w:pPr>
      <w:rPr>
        <w:rFonts w:ascii="Symbol" w:eastAsia="Symbol" w:hAnsi="Symbol" w:cs="Symbol" w:hint="default"/>
        <w:w w:val="100"/>
        <w:sz w:val="24"/>
        <w:szCs w:val="24"/>
        <w:lang w:val="en-US" w:eastAsia="en-US" w:bidi="en-US"/>
      </w:rPr>
    </w:lvl>
    <w:lvl w:ilvl="1" w:tplc="7CD4638E">
      <w:numFmt w:val="bullet"/>
      <w:lvlText w:val="•"/>
      <w:lvlJc w:val="left"/>
      <w:pPr>
        <w:ind w:left="1694" w:hanging="360"/>
      </w:pPr>
      <w:rPr>
        <w:rFonts w:hint="default"/>
        <w:lang w:val="en-US" w:eastAsia="en-US" w:bidi="en-US"/>
      </w:rPr>
    </w:lvl>
    <w:lvl w:ilvl="2" w:tplc="C85634C2">
      <w:numFmt w:val="bullet"/>
      <w:lvlText w:val="•"/>
      <w:lvlJc w:val="left"/>
      <w:pPr>
        <w:ind w:left="2568" w:hanging="360"/>
      </w:pPr>
      <w:rPr>
        <w:rFonts w:hint="default"/>
        <w:lang w:val="en-US" w:eastAsia="en-US" w:bidi="en-US"/>
      </w:rPr>
    </w:lvl>
    <w:lvl w:ilvl="3" w:tplc="858A80A0">
      <w:numFmt w:val="bullet"/>
      <w:lvlText w:val="•"/>
      <w:lvlJc w:val="left"/>
      <w:pPr>
        <w:ind w:left="3442" w:hanging="360"/>
      </w:pPr>
      <w:rPr>
        <w:rFonts w:hint="default"/>
        <w:lang w:val="en-US" w:eastAsia="en-US" w:bidi="en-US"/>
      </w:rPr>
    </w:lvl>
    <w:lvl w:ilvl="4" w:tplc="072A1060">
      <w:numFmt w:val="bullet"/>
      <w:lvlText w:val="•"/>
      <w:lvlJc w:val="left"/>
      <w:pPr>
        <w:ind w:left="4316" w:hanging="360"/>
      </w:pPr>
      <w:rPr>
        <w:rFonts w:hint="default"/>
        <w:lang w:val="en-US" w:eastAsia="en-US" w:bidi="en-US"/>
      </w:rPr>
    </w:lvl>
    <w:lvl w:ilvl="5" w:tplc="90FCC0A4">
      <w:numFmt w:val="bullet"/>
      <w:lvlText w:val="•"/>
      <w:lvlJc w:val="left"/>
      <w:pPr>
        <w:ind w:left="5190" w:hanging="360"/>
      </w:pPr>
      <w:rPr>
        <w:rFonts w:hint="default"/>
        <w:lang w:val="en-US" w:eastAsia="en-US" w:bidi="en-US"/>
      </w:rPr>
    </w:lvl>
    <w:lvl w:ilvl="6" w:tplc="0F162CE0">
      <w:numFmt w:val="bullet"/>
      <w:lvlText w:val="•"/>
      <w:lvlJc w:val="left"/>
      <w:pPr>
        <w:ind w:left="6064" w:hanging="360"/>
      </w:pPr>
      <w:rPr>
        <w:rFonts w:hint="default"/>
        <w:lang w:val="en-US" w:eastAsia="en-US" w:bidi="en-US"/>
      </w:rPr>
    </w:lvl>
    <w:lvl w:ilvl="7" w:tplc="F456294A">
      <w:numFmt w:val="bullet"/>
      <w:lvlText w:val="•"/>
      <w:lvlJc w:val="left"/>
      <w:pPr>
        <w:ind w:left="6938" w:hanging="360"/>
      </w:pPr>
      <w:rPr>
        <w:rFonts w:hint="default"/>
        <w:lang w:val="en-US" w:eastAsia="en-US" w:bidi="en-US"/>
      </w:rPr>
    </w:lvl>
    <w:lvl w:ilvl="8" w:tplc="79B231BA">
      <w:numFmt w:val="bullet"/>
      <w:lvlText w:val="•"/>
      <w:lvlJc w:val="left"/>
      <w:pPr>
        <w:ind w:left="7812" w:hanging="360"/>
      </w:pPr>
      <w:rPr>
        <w:rFonts w:hint="default"/>
        <w:lang w:val="en-US" w:eastAsia="en-US" w:bidi="en-US"/>
      </w:rPr>
    </w:lvl>
  </w:abstractNum>
  <w:num w:numId="1" w16cid:durableId="546794476">
    <w:abstractNumId w:val="2"/>
  </w:num>
  <w:num w:numId="2" w16cid:durableId="462845590">
    <w:abstractNumId w:val="1"/>
  </w:num>
  <w:num w:numId="3" w16cid:durableId="1571695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A5E"/>
    <w:rsid w:val="00101874"/>
    <w:rsid w:val="0029658F"/>
    <w:rsid w:val="00505C47"/>
    <w:rsid w:val="00673518"/>
    <w:rsid w:val="006A58D3"/>
    <w:rsid w:val="00772B10"/>
    <w:rsid w:val="009D0DFB"/>
    <w:rsid w:val="00B2407B"/>
    <w:rsid w:val="00B91E6C"/>
    <w:rsid w:val="00B9405D"/>
    <w:rsid w:val="00C21A5E"/>
    <w:rsid w:val="00CE680C"/>
    <w:rsid w:val="00DD7C56"/>
    <w:rsid w:val="00EC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1E3556"/>
  <w15:docId w15:val="{87ECF6A1-6BD9-41B5-89E6-36BEFC8B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322" w:lineRule="exact"/>
      <w:ind w:left="2427"/>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458" w:hanging="360"/>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77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Sole Source Posting for WEBS</vt:lpstr>
    </vt:vector>
  </TitlesOfParts>
  <Company>DSHS</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Sole Source Posting for WEBS</dc:title>
  <dc:creator>OFM Contract Services</dc:creator>
  <cp:lastModifiedBy>Bragazzi, Lauren (DSHS/FFA)</cp:lastModifiedBy>
  <cp:revision>2</cp:revision>
  <dcterms:created xsi:type="dcterms:W3CDTF">2024-06-07T17:44:00Z</dcterms:created>
  <dcterms:modified xsi:type="dcterms:W3CDTF">2024-06-07T17:44:00Z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Acrobat PDFMaker 17 for Word</vt:lpwstr>
  </property>
  <property fmtid="{D5CDD505-2E9C-101B-9397-08002B2CF9AE}" pid="4" name="LastSaved">
    <vt:filetime>2020-02-12T00:00:00Z</vt:filetime>
  </property>
</Properties>
</file>