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A6E9D" w14:textId="099627B8" w:rsidR="00213EE8" w:rsidRPr="00BC7178" w:rsidRDefault="00EA42F4" w:rsidP="007776CC">
      <w:pPr>
        <w:pStyle w:val="Heading1"/>
        <w:tabs>
          <w:tab w:val="right" w:pos="-1890"/>
        </w:tabs>
        <w:ind w:right="-36"/>
        <w:jc w:val="center"/>
        <w:rPr>
          <w:rFonts w:ascii="Tahoma" w:hAnsi="Tahoma"/>
          <w:iCs/>
          <w:sz w:val="22"/>
          <w:szCs w:val="22"/>
        </w:rPr>
      </w:pPr>
      <w:r w:rsidRPr="00BC7178">
        <w:rPr>
          <w:rFonts w:ascii="Tahoma" w:hAnsi="Tahoma"/>
          <w:iCs/>
          <w:sz w:val="22"/>
          <w:szCs w:val="22"/>
        </w:rPr>
        <w:t>WASHINGTON STATE INSTITUTIONAL REVIEW BOARD</w:t>
      </w:r>
    </w:p>
    <w:p w14:paraId="43BDEB7D" w14:textId="19BDCFC8" w:rsidR="001F2C2F" w:rsidRPr="006C538B" w:rsidRDefault="001F2C2F">
      <w:pPr>
        <w:pStyle w:val="Heading1"/>
        <w:tabs>
          <w:tab w:val="right" w:pos="-1890"/>
        </w:tabs>
        <w:rPr>
          <w:rFonts w:ascii="Tahoma" w:hAnsi="Tahoma"/>
          <w:bCs w:val="0"/>
          <w:sz w:val="22"/>
          <w:szCs w:val="22"/>
        </w:rPr>
      </w:pPr>
    </w:p>
    <w:p w14:paraId="67FFE0B1" w14:textId="46DFE507" w:rsidR="00213EE8" w:rsidRPr="006C538B" w:rsidRDefault="00EA42F4" w:rsidP="00383D45">
      <w:pPr>
        <w:pStyle w:val="Heading1"/>
        <w:tabs>
          <w:tab w:val="right" w:pos="-1890"/>
        </w:tabs>
        <w:jc w:val="center"/>
        <w:rPr>
          <w:rFonts w:ascii="Tahoma" w:hAnsi="Tahoma"/>
          <w:bCs w:val="0"/>
          <w:sz w:val="22"/>
          <w:szCs w:val="22"/>
        </w:rPr>
      </w:pPr>
      <w:r>
        <w:rPr>
          <w:rFonts w:ascii="Tahoma" w:hAnsi="Tahoma"/>
          <w:bCs w:val="0"/>
          <w:sz w:val="22"/>
          <w:szCs w:val="22"/>
        </w:rPr>
        <w:t>Board M</w:t>
      </w:r>
      <w:r w:rsidR="00383D45" w:rsidRPr="006C538B">
        <w:rPr>
          <w:rFonts w:ascii="Tahoma" w:hAnsi="Tahoma"/>
          <w:bCs w:val="0"/>
          <w:sz w:val="22"/>
          <w:szCs w:val="22"/>
        </w:rPr>
        <w:t>ember</w:t>
      </w:r>
      <w:r w:rsidR="00387CE1" w:rsidRPr="006C538B">
        <w:rPr>
          <w:rFonts w:ascii="Tahoma" w:hAnsi="Tahoma"/>
          <w:bCs w:val="0"/>
          <w:sz w:val="22"/>
          <w:szCs w:val="22"/>
        </w:rPr>
        <w:t xml:space="preserve"> </w:t>
      </w:r>
      <w:r>
        <w:rPr>
          <w:rFonts w:ascii="Tahoma" w:hAnsi="Tahoma"/>
          <w:bCs w:val="0"/>
          <w:sz w:val="22"/>
          <w:szCs w:val="22"/>
        </w:rPr>
        <w:t>R</w:t>
      </w:r>
      <w:r w:rsidR="00383D45" w:rsidRPr="006C538B">
        <w:rPr>
          <w:rFonts w:ascii="Tahoma" w:hAnsi="Tahoma"/>
          <w:bCs w:val="0"/>
          <w:sz w:val="22"/>
          <w:szCs w:val="22"/>
        </w:rPr>
        <w:t>esponsibilities</w:t>
      </w:r>
    </w:p>
    <w:p w14:paraId="5E5BCEAD" w14:textId="77777777" w:rsidR="00213EE8" w:rsidRPr="006C538B" w:rsidRDefault="00213EE8" w:rsidP="005E0815">
      <w:pPr>
        <w:tabs>
          <w:tab w:val="right" w:pos="-1890"/>
        </w:tabs>
        <w:rPr>
          <w:rFonts w:ascii="Tahoma" w:hAnsi="Tahoma" w:cs="Tahoma"/>
          <w:sz w:val="22"/>
          <w:szCs w:val="22"/>
        </w:rPr>
      </w:pPr>
    </w:p>
    <w:p w14:paraId="7329731D" w14:textId="42D018FE" w:rsidR="00383D45" w:rsidRPr="00EA42F4" w:rsidRDefault="00BE23F7" w:rsidP="003A1345">
      <w:pPr>
        <w:pStyle w:val="BodyText"/>
        <w:jc w:val="left"/>
        <w:rPr>
          <w:rFonts w:ascii="Tahoma" w:hAnsi="Tahoma" w:cs="Tahoma"/>
          <w:b/>
          <w:sz w:val="22"/>
          <w:szCs w:val="22"/>
        </w:rPr>
      </w:pPr>
      <w:r>
        <w:rPr>
          <w:rFonts w:ascii="Tahoma" w:hAnsi="Tahoma" w:cs="Tahoma"/>
          <w:b/>
          <w:sz w:val="22"/>
          <w:szCs w:val="22"/>
        </w:rPr>
        <w:t>Full and Alternate Member</w:t>
      </w:r>
      <w:r w:rsidR="00F1635D">
        <w:rPr>
          <w:rFonts w:ascii="Tahoma" w:hAnsi="Tahoma" w:cs="Tahoma"/>
          <w:b/>
          <w:sz w:val="22"/>
          <w:szCs w:val="22"/>
        </w:rPr>
        <w:t>s</w:t>
      </w:r>
    </w:p>
    <w:p w14:paraId="40AC067E" w14:textId="2CCFC7EE" w:rsidR="00383D45" w:rsidRDefault="00BE23F7" w:rsidP="003A1345">
      <w:pPr>
        <w:pStyle w:val="BodyText"/>
        <w:jc w:val="left"/>
        <w:rPr>
          <w:rFonts w:ascii="Tahoma" w:hAnsi="Tahoma" w:cs="Tahoma"/>
          <w:sz w:val="22"/>
          <w:szCs w:val="22"/>
        </w:rPr>
      </w:pPr>
      <w:r>
        <w:rPr>
          <w:rFonts w:ascii="Tahoma" w:hAnsi="Tahoma" w:cs="Tahoma"/>
          <w:sz w:val="22"/>
          <w:szCs w:val="22"/>
        </w:rPr>
        <w:t xml:space="preserve">  </w:t>
      </w:r>
    </w:p>
    <w:p w14:paraId="03149DAA" w14:textId="4C4FEB3F" w:rsidR="00312FD7" w:rsidRPr="006C538B" w:rsidRDefault="007E5000" w:rsidP="003A1345">
      <w:pPr>
        <w:pStyle w:val="BodyText"/>
        <w:jc w:val="left"/>
        <w:rPr>
          <w:rFonts w:ascii="Tahoma" w:hAnsi="Tahoma" w:cs="Tahoma"/>
          <w:sz w:val="22"/>
          <w:szCs w:val="22"/>
        </w:rPr>
      </w:pPr>
      <w:r w:rsidRPr="006C538B">
        <w:rPr>
          <w:rFonts w:ascii="Tahoma" w:hAnsi="Tahoma" w:cs="Tahoma"/>
          <w:sz w:val="22"/>
          <w:szCs w:val="22"/>
        </w:rPr>
        <w:t>M</w:t>
      </w:r>
      <w:r w:rsidR="00213EE8" w:rsidRPr="006C538B">
        <w:rPr>
          <w:rFonts w:ascii="Tahoma" w:hAnsi="Tahoma" w:cs="Tahoma"/>
          <w:sz w:val="22"/>
          <w:szCs w:val="22"/>
        </w:rPr>
        <w:t>ember</w:t>
      </w:r>
      <w:r w:rsidRPr="006C538B">
        <w:rPr>
          <w:rFonts w:ascii="Tahoma" w:hAnsi="Tahoma" w:cs="Tahoma"/>
          <w:sz w:val="22"/>
          <w:szCs w:val="22"/>
        </w:rPr>
        <w:t>s</w:t>
      </w:r>
      <w:r w:rsidR="00213EE8" w:rsidRPr="006C538B">
        <w:rPr>
          <w:rFonts w:ascii="Tahoma" w:hAnsi="Tahoma" w:cs="Tahoma"/>
          <w:sz w:val="22"/>
          <w:szCs w:val="22"/>
        </w:rPr>
        <w:t xml:space="preserve"> of the Washington State Institutional Review Board </w:t>
      </w:r>
      <w:r w:rsidR="00A71060" w:rsidRPr="006C538B">
        <w:rPr>
          <w:rFonts w:ascii="Tahoma" w:hAnsi="Tahoma" w:cs="Tahoma"/>
          <w:sz w:val="22"/>
          <w:szCs w:val="22"/>
        </w:rPr>
        <w:t xml:space="preserve">(WSIRB) </w:t>
      </w:r>
      <w:r w:rsidR="00213EE8" w:rsidRPr="006C538B">
        <w:rPr>
          <w:rFonts w:ascii="Tahoma" w:hAnsi="Tahoma" w:cs="Tahoma"/>
          <w:sz w:val="22"/>
          <w:szCs w:val="22"/>
        </w:rPr>
        <w:t xml:space="preserve">are expected to contribute time necessary to complete Board business.  </w:t>
      </w:r>
      <w:r w:rsidR="006230D3" w:rsidRPr="006C538B">
        <w:rPr>
          <w:rFonts w:ascii="Tahoma" w:hAnsi="Tahoma" w:cs="Tahoma"/>
          <w:sz w:val="22"/>
          <w:szCs w:val="22"/>
        </w:rPr>
        <w:t>The Review Board meets</w:t>
      </w:r>
      <w:r w:rsidR="00173877" w:rsidRPr="006C538B">
        <w:rPr>
          <w:rFonts w:ascii="Tahoma" w:hAnsi="Tahoma" w:cs="Tahoma"/>
          <w:sz w:val="22"/>
          <w:szCs w:val="22"/>
        </w:rPr>
        <w:t xml:space="preserve"> up to</w:t>
      </w:r>
      <w:r w:rsidR="006230D3" w:rsidRPr="006C538B">
        <w:rPr>
          <w:rFonts w:ascii="Tahoma" w:hAnsi="Tahoma" w:cs="Tahoma"/>
          <w:sz w:val="22"/>
          <w:szCs w:val="22"/>
        </w:rPr>
        <w:t xml:space="preserve"> </w:t>
      </w:r>
      <w:r w:rsidR="001D5C52">
        <w:rPr>
          <w:rFonts w:ascii="Tahoma" w:hAnsi="Tahoma" w:cs="Tahoma"/>
          <w:sz w:val="22"/>
          <w:szCs w:val="22"/>
        </w:rPr>
        <w:t xml:space="preserve">twelve </w:t>
      </w:r>
      <w:r w:rsidR="006230D3" w:rsidRPr="006C538B">
        <w:rPr>
          <w:rFonts w:ascii="Tahoma" w:hAnsi="Tahoma" w:cs="Tahoma"/>
          <w:sz w:val="22"/>
          <w:szCs w:val="22"/>
        </w:rPr>
        <w:t xml:space="preserve">times per year </w:t>
      </w:r>
      <w:r w:rsidR="00401C80" w:rsidRPr="006C538B">
        <w:rPr>
          <w:rFonts w:ascii="Tahoma" w:hAnsi="Tahoma" w:cs="Tahoma"/>
          <w:sz w:val="22"/>
          <w:szCs w:val="22"/>
        </w:rPr>
        <w:t xml:space="preserve">on </w:t>
      </w:r>
      <w:r w:rsidR="00280CD6">
        <w:rPr>
          <w:rFonts w:ascii="Tahoma" w:hAnsi="Tahoma" w:cs="Tahoma"/>
          <w:sz w:val="22"/>
          <w:szCs w:val="22"/>
        </w:rPr>
        <w:t>the third Thursday of the month.</w:t>
      </w:r>
      <w:r w:rsidR="0057426E" w:rsidRPr="006C538B">
        <w:rPr>
          <w:rFonts w:ascii="Tahoma" w:hAnsi="Tahoma" w:cs="Tahoma"/>
          <w:sz w:val="22"/>
          <w:szCs w:val="22"/>
        </w:rPr>
        <w:t xml:space="preserve"> </w:t>
      </w:r>
      <w:r w:rsidR="00401C80" w:rsidRPr="006C538B">
        <w:rPr>
          <w:rFonts w:ascii="Tahoma" w:hAnsi="Tahoma" w:cs="Tahoma"/>
          <w:sz w:val="22"/>
          <w:szCs w:val="22"/>
        </w:rPr>
        <w:t xml:space="preserve"> </w:t>
      </w:r>
      <w:r w:rsidR="0057426E" w:rsidRPr="006C538B">
        <w:rPr>
          <w:rFonts w:ascii="Tahoma" w:hAnsi="Tahoma" w:cs="Tahoma"/>
          <w:sz w:val="22"/>
          <w:szCs w:val="22"/>
          <w:u w:val="single"/>
        </w:rPr>
        <w:t xml:space="preserve">All Board members are expected to read all materials </w:t>
      </w:r>
      <w:r w:rsidR="00253BB5" w:rsidRPr="006C538B">
        <w:rPr>
          <w:rFonts w:ascii="Tahoma" w:hAnsi="Tahoma" w:cs="Tahoma"/>
          <w:sz w:val="22"/>
          <w:szCs w:val="22"/>
          <w:u w:val="single"/>
        </w:rPr>
        <w:t>on the agenda that require full committee review</w:t>
      </w:r>
      <w:r w:rsidR="00312FD7" w:rsidRPr="006C538B">
        <w:rPr>
          <w:rFonts w:ascii="Tahoma" w:hAnsi="Tahoma" w:cs="Tahoma"/>
          <w:sz w:val="22"/>
          <w:szCs w:val="22"/>
        </w:rPr>
        <w:t xml:space="preserve"> and prepare to participate in the discussion</w:t>
      </w:r>
      <w:r w:rsidR="00E9360A" w:rsidRPr="006C538B">
        <w:rPr>
          <w:rFonts w:ascii="Tahoma" w:hAnsi="Tahoma" w:cs="Tahoma"/>
          <w:sz w:val="22"/>
          <w:szCs w:val="22"/>
        </w:rPr>
        <w:t>.</w:t>
      </w:r>
      <w:r w:rsidR="002C5692" w:rsidRPr="006C538B">
        <w:rPr>
          <w:rFonts w:ascii="Tahoma" w:hAnsi="Tahoma" w:cs="Tahoma"/>
          <w:sz w:val="22"/>
          <w:szCs w:val="22"/>
        </w:rPr>
        <w:t xml:space="preserve"> </w:t>
      </w:r>
      <w:r w:rsidR="001D5C52">
        <w:rPr>
          <w:rFonts w:ascii="Tahoma" w:hAnsi="Tahoma" w:cs="Tahoma"/>
          <w:sz w:val="22"/>
          <w:szCs w:val="22"/>
        </w:rPr>
        <w:t>The r</w:t>
      </w:r>
      <w:r w:rsidR="00312FD7" w:rsidRPr="006C538B">
        <w:rPr>
          <w:rFonts w:ascii="Tahoma" w:hAnsi="Tahoma" w:cs="Tahoma"/>
          <w:sz w:val="22"/>
          <w:szCs w:val="22"/>
        </w:rPr>
        <w:t>eviewer checklist (including consent form requirements)</w:t>
      </w:r>
      <w:r w:rsidR="001D5C52">
        <w:rPr>
          <w:rFonts w:ascii="Tahoma" w:hAnsi="Tahoma" w:cs="Tahoma"/>
          <w:sz w:val="22"/>
          <w:szCs w:val="22"/>
        </w:rPr>
        <w:t xml:space="preserve"> is</w:t>
      </w:r>
      <w:r w:rsidR="00312FD7" w:rsidRPr="006C538B">
        <w:rPr>
          <w:rFonts w:ascii="Tahoma" w:hAnsi="Tahoma" w:cs="Tahoma"/>
          <w:sz w:val="22"/>
          <w:szCs w:val="22"/>
        </w:rPr>
        <w:t xml:space="preserve"> in IRB Manager.</w:t>
      </w:r>
    </w:p>
    <w:p w14:paraId="48F13BEE" w14:textId="77777777" w:rsidR="00312FD7" w:rsidRPr="006C538B" w:rsidRDefault="00312FD7" w:rsidP="003A1345">
      <w:pPr>
        <w:pStyle w:val="BodyText"/>
        <w:jc w:val="left"/>
        <w:rPr>
          <w:rFonts w:ascii="Tahoma" w:hAnsi="Tahoma" w:cs="Tahoma"/>
          <w:sz w:val="22"/>
          <w:szCs w:val="22"/>
        </w:rPr>
      </w:pPr>
    </w:p>
    <w:p w14:paraId="6994E3A4" w14:textId="3E39AC52" w:rsidR="00C8647B" w:rsidRPr="006C538B" w:rsidRDefault="00D741FC" w:rsidP="002C5692">
      <w:pPr>
        <w:pStyle w:val="BodyText"/>
        <w:jc w:val="left"/>
        <w:rPr>
          <w:rFonts w:ascii="Tahoma" w:hAnsi="Tahoma" w:cs="Tahoma"/>
          <w:sz w:val="22"/>
          <w:szCs w:val="22"/>
        </w:rPr>
      </w:pPr>
      <w:r w:rsidRPr="006C538B">
        <w:rPr>
          <w:rFonts w:ascii="Tahoma" w:hAnsi="Tahoma" w:cs="Tahoma"/>
          <w:sz w:val="22"/>
          <w:szCs w:val="22"/>
        </w:rPr>
        <w:t>M</w:t>
      </w:r>
      <w:r w:rsidR="006230D3" w:rsidRPr="006C538B">
        <w:rPr>
          <w:rFonts w:ascii="Tahoma" w:hAnsi="Tahoma" w:cs="Tahoma"/>
          <w:sz w:val="22"/>
          <w:szCs w:val="22"/>
        </w:rPr>
        <w:t xml:space="preserve">embers should expect to spend approximately </w:t>
      </w:r>
      <w:r w:rsidR="009D0BD5">
        <w:rPr>
          <w:rFonts w:ascii="Tahoma" w:hAnsi="Tahoma" w:cs="Tahoma"/>
          <w:sz w:val="22"/>
          <w:szCs w:val="22"/>
        </w:rPr>
        <w:t>two to six</w:t>
      </w:r>
      <w:r w:rsidR="006230D3" w:rsidRPr="006C538B">
        <w:rPr>
          <w:rFonts w:ascii="Tahoma" w:hAnsi="Tahoma" w:cs="Tahoma"/>
          <w:sz w:val="22"/>
          <w:szCs w:val="22"/>
        </w:rPr>
        <w:t xml:space="preserve"> hours reviewing </w:t>
      </w:r>
      <w:r w:rsidR="00D2498D">
        <w:rPr>
          <w:rFonts w:ascii="Tahoma" w:hAnsi="Tahoma" w:cs="Tahoma"/>
          <w:sz w:val="22"/>
          <w:szCs w:val="22"/>
        </w:rPr>
        <w:t xml:space="preserve">Meeting Minutes, </w:t>
      </w:r>
      <w:r w:rsidR="001D5C52">
        <w:rPr>
          <w:rFonts w:ascii="Tahoma" w:hAnsi="Tahoma" w:cs="Tahoma"/>
          <w:sz w:val="22"/>
          <w:szCs w:val="22"/>
        </w:rPr>
        <w:t xml:space="preserve">training materials, memos to board, </w:t>
      </w:r>
      <w:r w:rsidR="006230D3" w:rsidRPr="006C538B">
        <w:rPr>
          <w:rFonts w:ascii="Tahoma" w:hAnsi="Tahoma" w:cs="Tahoma"/>
          <w:sz w:val="22"/>
          <w:szCs w:val="22"/>
        </w:rPr>
        <w:t>proposals</w:t>
      </w:r>
      <w:r w:rsidRPr="006C538B">
        <w:rPr>
          <w:rFonts w:ascii="Tahoma" w:hAnsi="Tahoma" w:cs="Tahoma"/>
          <w:sz w:val="22"/>
          <w:szCs w:val="22"/>
        </w:rPr>
        <w:t xml:space="preserve">, </w:t>
      </w:r>
      <w:r w:rsidR="00253BB5" w:rsidRPr="006C538B">
        <w:rPr>
          <w:rFonts w:ascii="Tahoma" w:hAnsi="Tahoma" w:cs="Tahoma"/>
          <w:sz w:val="22"/>
          <w:szCs w:val="22"/>
        </w:rPr>
        <w:t>continuation approval requests</w:t>
      </w:r>
      <w:r w:rsidR="000B1177" w:rsidRPr="006C538B">
        <w:rPr>
          <w:rFonts w:ascii="Tahoma" w:hAnsi="Tahoma" w:cs="Tahoma"/>
          <w:sz w:val="22"/>
          <w:szCs w:val="22"/>
        </w:rPr>
        <w:t>,</w:t>
      </w:r>
      <w:r w:rsidRPr="006C538B">
        <w:rPr>
          <w:rFonts w:ascii="Tahoma" w:hAnsi="Tahoma" w:cs="Tahoma"/>
          <w:sz w:val="22"/>
          <w:szCs w:val="22"/>
        </w:rPr>
        <w:t xml:space="preserve"> and study amendment</w:t>
      </w:r>
      <w:r w:rsidR="00253BB5" w:rsidRPr="006C538B">
        <w:rPr>
          <w:rFonts w:ascii="Tahoma" w:hAnsi="Tahoma" w:cs="Tahoma"/>
          <w:sz w:val="22"/>
          <w:szCs w:val="22"/>
        </w:rPr>
        <w:t xml:space="preserve"> requests</w:t>
      </w:r>
      <w:r w:rsidR="006230D3" w:rsidRPr="006C538B">
        <w:rPr>
          <w:rFonts w:ascii="Tahoma" w:hAnsi="Tahoma" w:cs="Tahoma"/>
          <w:sz w:val="22"/>
          <w:szCs w:val="22"/>
        </w:rPr>
        <w:t xml:space="preserve"> prior to </w:t>
      </w:r>
      <w:r w:rsidR="00E9360A" w:rsidRPr="006C538B">
        <w:rPr>
          <w:rFonts w:ascii="Tahoma" w:hAnsi="Tahoma" w:cs="Tahoma"/>
          <w:sz w:val="22"/>
          <w:szCs w:val="22"/>
        </w:rPr>
        <w:t>each</w:t>
      </w:r>
      <w:r w:rsidR="006230D3" w:rsidRPr="006C538B">
        <w:rPr>
          <w:rFonts w:ascii="Tahoma" w:hAnsi="Tahoma" w:cs="Tahoma"/>
          <w:sz w:val="22"/>
          <w:szCs w:val="22"/>
        </w:rPr>
        <w:t xml:space="preserve"> Board meeting. </w:t>
      </w:r>
      <w:r w:rsidR="0057426E" w:rsidRPr="006C538B">
        <w:rPr>
          <w:rFonts w:ascii="Tahoma" w:hAnsi="Tahoma" w:cs="Tahoma"/>
          <w:sz w:val="22"/>
          <w:szCs w:val="22"/>
        </w:rPr>
        <w:t xml:space="preserve"> </w:t>
      </w:r>
      <w:r w:rsidR="003A1345" w:rsidRPr="006C538B">
        <w:rPr>
          <w:rFonts w:ascii="Tahoma" w:hAnsi="Tahoma" w:cs="Tahoma"/>
          <w:sz w:val="22"/>
          <w:szCs w:val="22"/>
        </w:rPr>
        <w:t xml:space="preserve">Board Members have a legal and ethical responsibility for the thorough and careful consideration of all aspects of a study with regard to the protection of human subjects, as defined by federal and state law.  The training described below is essential to meeting Board responsibilities.  </w:t>
      </w:r>
      <w:r w:rsidR="00C8647B" w:rsidRPr="006C538B">
        <w:rPr>
          <w:rFonts w:ascii="Tahoma" w:hAnsi="Tahoma" w:cs="Tahoma"/>
          <w:sz w:val="22"/>
          <w:szCs w:val="22"/>
        </w:rPr>
        <w:t xml:space="preserve">Board meetings generally last two to three hours.  </w:t>
      </w:r>
    </w:p>
    <w:p w14:paraId="0FEDF4AE" w14:textId="77777777" w:rsidR="00C8647B" w:rsidRPr="006C538B" w:rsidRDefault="00C8647B" w:rsidP="005E0815">
      <w:pPr>
        <w:rPr>
          <w:rFonts w:ascii="Tahoma" w:hAnsi="Tahoma" w:cs="Tahoma"/>
          <w:sz w:val="22"/>
          <w:szCs w:val="22"/>
        </w:rPr>
      </w:pPr>
    </w:p>
    <w:p w14:paraId="36D0727B" w14:textId="77777777" w:rsidR="00A71060" w:rsidRPr="006C538B" w:rsidRDefault="00253BB5" w:rsidP="005E0815">
      <w:pPr>
        <w:rPr>
          <w:rFonts w:ascii="Tahoma" w:hAnsi="Tahoma" w:cs="Tahoma"/>
          <w:sz w:val="22"/>
          <w:szCs w:val="22"/>
        </w:rPr>
      </w:pPr>
      <w:r w:rsidRPr="006C538B">
        <w:rPr>
          <w:rFonts w:ascii="Tahoma" w:hAnsi="Tahoma" w:cs="Tahoma"/>
          <w:sz w:val="22"/>
          <w:szCs w:val="22"/>
        </w:rPr>
        <w:t>A</w:t>
      </w:r>
      <w:r w:rsidR="00E9360A" w:rsidRPr="006C538B">
        <w:rPr>
          <w:rFonts w:ascii="Tahoma" w:hAnsi="Tahoma" w:cs="Tahoma"/>
          <w:sz w:val="22"/>
          <w:szCs w:val="22"/>
        </w:rPr>
        <w:t xml:space="preserve"> list of a</w:t>
      </w:r>
      <w:r w:rsidRPr="006C538B">
        <w:rPr>
          <w:rFonts w:ascii="Tahoma" w:hAnsi="Tahoma" w:cs="Tahoma"/>
          <w:sz w:val="22"/>
          <w:szCs w:val="22"/>
        </w:rPr>
        <w:t xml:space="preserve">genda </w:t>
      </w:r>
      <w:r w:rsidR="00E9360A" w:rsidRPr="006C538B">
        <w:rPr>
          <w:rFonts w:ascii="Tahoma" w:hAnsi="Tahoma" w:cs="Tahoma"/>
          <w:sz w:val="22"/>
          <w:szCs w:val="22"/>
        </w:rPr>
        <w:t>i</w:t>
      </w:r>
      <w:r w:rsidRPr="006C538B">
        <w:rPr>
          <w:rFonts w:ascii="Tahoma" w:hAnsi="Tahoma" w:cs="Tahoma"/>
          <w:sz w:val="22"/>
          <w:szCs w:val="22"/>
        </w:rPr>
        <w:t>tems that were reviewed under expedited review authority are included on the agenda for Board members’ information</w:t>
      </w:r>
      <w:r w:rsidR="00E9360A" w:rsidRPr="006C538B">
        <w:rPr>
          <w:rFonts w:ascii="Tahoma" w:hAnsi="Tahoma" w:cs="Tahoma"/>
          <w:sz w:val="22"/>
          <w:szCs w:val="22"/>
        </w:rPr>
        <w:t xml:space="preserve"> only</w:t>
      </w:r>
      <w:r w:rsidR="00147B34" w:rsidRPr="006C538B">
        <w:rPr>
          <w:rFonts w:ascii="Tahoma" w:hAnsi="Tahoma" w:cs="Tahoma"/>
          <w:sz w:val="22"/>
          <w:szCs w:val="22"/>
        </w:rPr>
        <w:t xml:space="preserve">.  </w:t>
      </w:r>
      <w:r w:rsidR="00E9360A" w:rsidRPr="006C538B">
        <w:rPr>
          <w:rFonts w:ascii="Tahoma" w:hAnsi="Tahoma" w:cs="Tahoma"/>
          <w:sz w:val="22"/>
          <w:szCs w:val="22"/>
        </w:rPr>
        <w:t>Authority has be</w:t>
      </w:r>
      <w:r w:rsidR="00D2498D">
        <w:rPr>
          <w:rFonts w:ascii="Tahoma" w:hAnsi="Tahoma" w:cs="Tahoma"/>
          <w:sz w:val="22"/>
          <w:szCs w:val="22"/>
        </w:rPr>
        <w:t>en delegated to staff from the C</w:t>
      </w:r>
      <w:r w:rsidR="00E9360A" w:rsidRPr="006C538B">
        <w:rPr>
          <w:rFonts w:ascii="Tahoma" w:hAnsi="Tahoma" w:cs="Tahoma"/>
          <w:sz w:val="22"/>
          <w:szCs w:val="22"/>
        </w:rPr>
        <w:t>hair to allow staff to make decisions regarding expedited review.</w:t>
      </w:r>
    </w:p>
    <w:p w14:paraId="75C4A628" w14:textId="77777777" w:rsidR="0016095B" w:rsidRPr="006C538B" w:rsidRDefault="0016095B" w:rsidP="005E0815">
      <w:pPr>
        <w:rPr>
          <w:rFonts w:ascii="Tahoma" w:hAnsi="Tahoma" w:cs="Tahoma"/>
          <w:sz w:val="22"/>
          <w:szCs w:val="22"/>
        </w:rPr>
      </w:pPr>
    </w:p>
    <w:p w14:paraId="142745B1" w14:textId="77777777" w:rsidR="00213EE8" w:rsidRPr="006C538B" w:rsidRDefault="00213EE8" w:rsidP="005E0815">
      <w:pPr>
        <w:pStyle w:val="BodyText"/>
        <w:jc w:val="left"/>
        <w:rPr>
          <w:rFonts w:ascii="Tahoma" w:hAnsi="Tahoma" w:cs="Tahoma"/>
          <w:sz w:val="22"/>
          <w:szCs w:val="22"/>
        </w:rPr>
      </w:pPr>
      <w:r w:rsidRPr="006C538B">
        <w:rPr>
          <w:rFonts w:ascii="Tahoma" w:hAnsi="Tahoma" w:cs="Tahoma"/>
          <w:sz w:val="22"/>
          <w:szCs w:val="22"/>
        </w:rPr>
        <w:t xml:space="preserve">DSHS employees appointed to the Board are authorized by the Secretary to set aside time from their regular duties for preparation, meeting attendance, and other Board business, and </w:t>
      </w:r>
      <w:r w:rsidR="000B1177" w:rsidRPr="006C538B">
        <w:rPr>
          <w:rFonts w:ascii="Tahoma" w:hAnsi="Tahoma" w:cs="Tahoma"/>
          <w:sz w:val="22"/>
          <w:szCs w:val="22"/>
        </w:rPr>
        <w:t>may</w:t>
      </w:r>
      <w:r w:rsidRPr="006C538B">
        <w:rPr>
          <w:rFonts w:ascii="Tahoma" w:hAnsi="Tahoma" w:cs="Tahoma"/>
          <w:sz w:val="22"/>
          <w:szCs w:val="22"/>
        </w:rPr>
        <w:t xml:space="preserve"> receive </w:t>
      </w:r>
      <w:r w:rsidR="00581339" w:rsidRPr="006C538B">
        <w:rPr>
          <w:rFonts w:ascii="Tahoma" w:hAnsi="Tahoma" w:cs="Tahoma"/>
          <w:sz w:val="22"/>
          <w:szCs w:val="22"/>
        </w:rPr>
        <w:t>mileage</w:t>
      </w:r>
      <w:r w:rsidRPr="006C538B">
        <w:rPr>
          <w:rFonts w:ascii="Tahoma" w:hAnsi="Tahoma" w:cs="Tahoma"/>
          <w:sz w:val="22"/>
          <w:szCs w:val="22"/>
        </w:rPr>
        <w:t xml:space="preserve"> reimbursement from their own organizational units. </w:t>
      </w:r>
      <w:r w:rsidR="00E9360A" w:rsidRPr="006C538B">
        <w:rPr>
          <w:rFonts w:ascii="Tahoma" w:hAnsi="Tahoma" w:cs="Tahoma"/>
          <w:sz w:val="22"/>
          <w:szCs w:val="22"/>
        </w:rPr>
        <w:t>Board Members who are employees of other state agencies need to receive authorization from their supervisor to spend work time on these activities.</w:t>
      </w:r>
      <w:r w:rsidRPr="006C538B">
        <w:rPr>
          <w:rFonts w:ascii="Tahoma" w:hAnsi="Tahoma" w:cs="Tahoma"/>
          <w:sz w:val="22"/>
          <w:szCs w:val="22"/>
        </w:rPr>
        <w:t xml:space="preserve">  Members who are not employees of a state agency will be appointed as official volunteers with DSHS.  Volunteer status provides members with the services of the Office of the Attorney General in the event that legal representation is required as a result of participation in Review Board business. </w:t>
      </w:r>
    </w:p>
    <w:p w14:paraId="41A96633" w14:textId="77777777" w:rsidR="0016095B" w:rsidRPr="006C538B" w:rsidRDefault="0016095B" w:rsidP="005E0815">
      <w:pPr>
        <w:pStyle w:val="BodyText"/>
        <w:jc w:val="left"/>
        <w:rPr>
          <w:rFonts w:ascii="Tahoma" w:hAnsi="Tahoma" w:cs="Tahoma"/>
          <w:sz w:val="22"/>
          <w:szCs w:val="22"/>
        </w:rPr>
      </w:pPr>
    </w:p>
    <w:p w14:paraId="1AC296A2" w14:textId="2B2D89E4" w:rsidR="006230D3" w:rsidRPr="006C538B" w:rsidRDefault="00741992" w:rsidP="005E0815">
      <w:pPr>
        <w:rPr>
          <w:rFonts w:ascii="Tahoma" w:hAnsi="Tahoma" w:cs="Tahoma"/>
          <w:sz w:val="22"/>
          <w:szCs w:val="22"/>
        </w:rPr>
      </w:pPr>
      <w:r>
        <w:rPr>
          <w:rFonts w:ascii="Tahoma" w:hAnsi="Tahoma" w:cs="Tahoma"/>
          <w:sz w:val="22"/>
          <w:szCs w:val="22"/>
        </w:rPr>
        <w:t xml:space="preserve">Regular Board meetings are held </w:t>
      </w:r>
      <w:r w:rsidR="00911A84">
        <w:rPr>
          <w:rFonts w:ascii="Tahoma" w:hAnsi="Tahoma" w:cs="Tahoma"/>
          <w:sz w:val="22"/>
          <w:szCs w:val="22"/>
        </w:rPr>
        <w:t>virtually</w:t>
      </w:r>
      <w:r>
        <w:rPr>
          <w:rFonts w:ascii="Tahoma" w:hAnsi="Tahoma" w:cs="Tahoma"/>
          <w:sz w:val="22"/>
          <w:szCs w:val="22"/>
        </w:rPr>
        <w:t xml:space="preserve">. </w:t>
      </w:r>
    </w:p>
    <w:p w14:paraId="3619921B" w14:textId="77777777" w:rsidR="00304C3C" w:rsidRPr="006C538B" w:rsidRDefault="00304C3C" w:rsidP="00304C3C">
      <w:pPr>
        <w:rPr>
          <w:rFonts w:ascii="Tahoma" w:hAnsi="Tahoma" w:cs="Tahoma"/>
          <w:sz w:val="22"/>
          <w:szCs w:val="22"/>
        </w:rPr>
      </w:pPr>
    </w:p>
    <w:p w14:paraId="0E06D3B4" w14:textId="77777777" w:rsidR="00304C3C" w:rsidRPr="00A10B96" w:rsidRDefault="00E9360A" w:rsidP="00A10B96">
      <w:pPr>
        <w:pStyle w:val="Heading1"/>
        <w:tabs>
          <w:tab w:val="right" w:pos="-1890"/>
        </w:tabs>
        <w:rPr>
          <w:rFonts w:ascii="Tahoma" w:hAnsi="Tahoma"/>
          <w:sz w:val="22"/>
          <w:szCs w:val="22"/>
        </w:rPr>
      </w:pPr>
      <w:r w:rsidRPr="006C538B">
        <w:rPr>
          <w:rFonts w:ascii="Tahoma" w:hAnsi="Tahoma"/>
          <w:bCs w:val="0"/>
          <w:sz w:val="22"/>
          <w:szCs w:val="22"/>
        </w:rPr>
        <w:t>Primary</w:t>
      </w:r>
      <w:r w:rsidR="00304C3C" w:rsidRPr="00A10B96">
        <w:rPr>
          <w:rFonts w:ascii="Tahoma" w:hAnsi="Tahoma"/>
          <w:bCs w:val="0"/>
          <w:sz w:val="22"/>
          <w:szCs w:val="22"/>
        </w:rPr>
        <w:t xml:space="preserve"> Reviewer Assignments</w:t>
      </w:r>
    </w:p>
    <w:p w14:paraId="36F45537" w14:textId="77777777" w:rsidR="00304C3C" w:rsidRPr="006C538B" w:rsidRDefault="00304C3C" w:rsidP="00304C3C">
      <w:pPr>
        <w:rPr>
          <w:rFonts w:ascii="Tahoma" w:hAnsi="Tahoma" w:cs="Tahoma"/>
          <w:sz w:val="22"/>
          <w:szCs w:val="22"/>
        </w:rPr>
      </w:pPr>
    </w:p>
    <w:p w14:paraId="4CDC9B40" w14:textId="77777777" w:rsidR="000D1685" w:rsidRDefault="00304C3C" w:rsidP="00304C3C">
      <w:pPr>
        <w:rPr>
          <w:rFonts w:ascii="Tahoma" w:hAnsi="Tahoma" w:cs="Tahoma"/>
          <w:sz w:val="22"/>
          <w:szCs w:val="22"/>
        </w:rPr>
      </w:pPr>
      <w:r w:rsidRPr="006C538B">
        <w:rPr>
          <w:rFonts w:ascii="Tahoma" w:hAnsi="Tahoma" w:cs="Tahoma"/>
          <w:sz w:val="22"/>
          <w:szCs w:val="22"/>
        </w:rPr>
        <w:t xml:space="preserve">On a rotating basis, Board members </w:t>
      </w:r>
      <w:r w:rsidR="000D1685">
        <w:rPr>
          <w:rFonts w:ascii="Tahoma" w:hAnsi="Tahoma" w:cs="Tahoma"/>
          <w:sz w:val="22"/>
          <w:szCs w:val="22"/>
        </w:rPr>
        <w:t xml:space="preserve">– both Full and Alternate members - </w:t>
      </w:r>
      <w:r w:rsidRPr="006C538B">
        <w:rPr>
          <w:rFonts w:ascii="Tahoma" w:hAnsi="Tahoma" w:cs="Tahoma"/>
          <w:sz w:val="22"/>
          <w:szCs w:val="22"/>
        </w:rPr>
        <w:t xml:space="preserve">will be asked to serve as </w:t>
      </w:r>
      <w:r w:rsidR="00E9360A" w:rsidRPr="006C538B">
        <w:rPr>
          <w:rFonts w:ascii="Tahoma" w:hAnsi="Tahoma" w:cs="Tahoma"/>
          <w:sz w:val="22"/>
          <w:szCs w:val="22"/>
        </w:rPr>
        <w:t>primary</w:t>
      </w:r>
      <w:r w:rsidRPr="006C538B">
        <w:rPr>
          <w:rFonts w:ascii="Tahoma" w:hAnsi="Tahoma" w:cs="Tahoma"/>
          <w:sz w:val="22"/>
          <w:szCs w:val="22"/>
        </w:rPr>
        <w:t xml:space="preserve"> reviewer for studies subject to full Board </w:t>
      </w:r>
      <w:r w:rsidR="00E9360A" w:rsidRPr="006C538B">
        <w:rPr>
          <w:rFonts w:ascii="Tahoma" w:hAnsi="Tahoma" w:cs="Tahoma"/>
          <w:sz w:val="22"/>
          <w:szCs w:val="22"/>
        </w:rPr>
        <w:t xml:space="preserve">or expedited </w:t>
      </w:r>
      <w:r w:rsidRPr="006C538B">
        <w:rPr>
          <w:rFonts w:ascii="Tahoma" w:hAnsi="Tahoma" w:cs="Tahoma"/>
          <w:sz w:val="22"/>
          <w:szCs w:val="22"/>
        </w:rPr>
        <w:t xml:space="preserve">review.  Usually one Board member is paired with one Staff member for each review. </w:t>
      </w:r>
    </w:p>
    <w:p w14:paraId="4EBF9932" w14:textId="77777777" w:rsidR="000D1685" w:rsidRDefault="000D1685" w:rsidP="00304C3C">
      <w:pPr>
        <w:rPr>
          <w:rFonts w:ascii="Tahoma" w:hAnsi="Tahoma" w:cs="Tahoma"/>
          <w:sz w:val="22"/>
          <w:szCs w:val="22"/>
        </w:rPr>
      </w:pPr>
    </w:p>
    <w:p w14:paraId="0339B932" w14:textId="0C808A16" w:rsidR="000D1685" w:rsidRDefault="000D1685" w:rsidP="00304C3C">
      <w:pPr>
        <w:rPr>
          <w:rFonts w:ascii="Tahoma" w:hAnsi="Tahoma" w:cs="Tahoma"/>
          <w:sz w:val="22"/>
          <w:szCs w:val="22"/>
        </w:rPr>
      </w:pPr>
      <w:r w:rsidRPr="000D1685">
        <w:rPr>
          <w:rFonts w:ascii="Tahoma" w:hAnsi="Tahoma" w:cs="Tahoma"/>
          <w:b/>
          <w:sz w:val="22"/>
          <w:szCs w:val="22"/>
        </w:rPr>
        <w:t>Full</w:t>
      </w:r>
      <w:r w:rsidR="00304C3C" w:rsidRPr="000D1685">
        <w:rPr>
          <w:rFonts w:ascii="Tahoma" w:hAnsi="Tahoma" w:cs="Tahoma"/>
          <w:b/>
          <w:sz w:val="22"/>
          <w:szCs w:val="22"/>
        </w:rPr>
        <w:t xml:space="preserve"> </w:t>
      </w:r>
      <w:r w:rsidR="00304C3C" w:rsidRPr="00294B68">
        <w:rPr>
          <w:rFonts w:ascii="Tahoma" w:hAnsi="Tahoma" w:cs="Tahoma"/>
          <w:sz w:val="22"/>
          <w:szCs w:val="22"/>
        </w:rPr>
        <w:t>Board</w:t>
      </w:r>
      <w:r w:rsidR="00304C3C" w:rsidRPr="006C538B">
        <w:rPr>
          <w:rFonts w:ascii="Tahoma" w:hAnsi="Tahoma" w:cs="Tahoma"/>
          <w:sz w:val="22"/>
          <w:szCs w:val="22"/>
        </w:rPr>
        <w:t xml:space="preserve"> members </w:t>
      </w:r>
      <w:r w:rsidR="00E9360A" w:rsidRPr="006C538B">
        <w:rPr>
          <w:rFonts w:ascii="Tahoma" w:hAnsi="Tahoma" w:cs="Tahoma"/>
          <w:sz w:val="22"/>
          <w:szCs w:val="22"/>
        </w:rPr>
        <w:t xml:space="preserve">are expected to serve as Primary </w:t>
      </w:r>
      <w:r w:rsidR="00304C3C" w:rsidRPr="006C538B">
        <w:rPr>
          <w:rFonts w:ascii="Tahoma" w:hAnsi="Tahoma" w:cs="Tahoma"/>
          <w:sz w:val="22"/>
          <w:szCs w:val="22"/>
        </w:rPr>
        <w:t xml:space="preserve">Board Reviewer </w:t>
      </w:r>
      <w:r>
        <w:rPr>
          <w:rFonts w:ascii="Tahoma" w:hAnsi="Tahoma" w:cs="Tahoma"/>
          <w:sz w:val="22"/>
          <w:szCs w:val="22"/>
        </w:rPr>
        <w:t>3 to 4</w:t>
      </w:r>
      <w:r w:rsidR="00304C3C" w:rsidRPr="006C538B">
        <w:rPr>
          <w:rFonts w:ascii="Tahoma" w:hAnsi="Tahoma" w:cs="Tahoma"/>
          <w:sz w:val="22"/>
          <w:szCs w:val="22"/>
        </w:rPr>
        <w:t xml:space="preserve"> times per year</w:t>
      </w:r>
      <w:r w:rsidR="00C50208">
        <w:rPr>
          <w:rFonts w:ascii="Tahoma" w:hAnsi="Tahoma" w:cs="Tahoma"/>
          <w:sz w:val="22"/>
          <w:szCs w:val="22"/>
        </w:rPr>
        <w:t xml:space="preserve"> and attend at least 10</w:t>
      </w:r>
      <w:r>
        <w:rPr>
          <w:rFonts w:ascii="Tahoma" w:hAnsi="Tahoma" w:cs="Tahoma"/>
          <w:sz w:val="22"/>
          <w:szCs w:val="22"/>
        </w:rPr>
        <w:t xml:space="preserve"> Board meetings a year</w:t>
      </w:r>
      <w:r w:rsidR="00304C3C" w:rsidRPr="006C538B">
        <w:rPr>
          <w:rFonts w:ascii="Tahoma" w:hAnsi="Tahoma" w:cs="Tahoma"/>
          <w:sz w:val="22"/>
          <w:szCs w:val="22"/>
        </w:rPr>
        <w:t>.</w:t>
      </w:r>
      <w:r w:rsidR="00741992">
        <w:rPr>
          <w:rFonts w:ascii="Tahoma" w:hAnsi="Tahoma" w:cs="Tahoma"/>
          <w:sz w:val="22"/>
          <w:szCs w:val="22"/>
        </w:rPr>
        <w:t xml:space="preserve"> </w:t>
      </w:r>
    </w:p>
    <w:p w14:paraId="1694D669" w14:textId="77777777" w:rsidR="00294B68" w:rsidRDefault="00294B68" w:rsidP="00304C3C">
      <w:pPr>
        <w:rPr>
          <w:rFonts w:ascii="Tahoma" w:hAnsi="Tahoma" w:cs="Tahoma"/>
          <w:sz w:val="22"/>
          <w:szCs w:val="22"/>
        </w:rPr>
      </w:pPr>
    </w:p>
    <w:p w14:paraId="3A180BFF" w14:textId="1EF0A87C" w:rsidR="000D1685" w:rsidRDefault="000D1685" w:rsidP="00304C3C">
      <w:pPr>
        <w:rPr>
          <w:rFonts w:ascii="Tahoma" w:hAnsi="Tahoma" w:cs="Tahoma"/>
          <w:sz w:val="22"/>
          <w:szCs w:val="22"/>
        </w:rPr>
      </w:pPr>
      <w:r w:rsidRPr="00294B68">
        <w:rPr>
          <w:rFonts w:ascii="Tahoma" w:hAnsi="Tahoma" w:cs="Tahoma"/>
          <w:b/>
          <w:sz w:val="22"/>
          <w:szCs w:val="22"/>
        </w:rPr>
        <w:t>Alternate</w:t>
      </w:r>
      <w:r>
        <w:rPr>
          <w:rFonts w:ascii="Tahoma" w:hAnsi="Tahoma" w:cs="Tahoma"/>
          <w:sz w:val="22"/>
          <w:szCs w:val="22"/>
        </w:rPr>
        <w:t xml:space="preserve"> Board members are expected </w:t>
      </w:r>
      <w:r w:rsidR="00294B68">
        <w:rPr>
          <w:rFonts w:ascii="Tahoma" w:hAnsi="Tahoma" w:cs="Tahoma"/>
          <w:sz w:val="22"/>
          <w:szCs w:val="22"/>
        </w:rPr>
        <w:t xml:space="preserve">to serve as Primary Board Reviewer 1 to 2 times per year and attend 2 meetings per year. </w:t>
      </w:r>
    </w:p>
    <w:p w14:paraId="01DF3ED9" w14:textId="77777777" w:rsidR="000D1685" w:rsidRDefault="000D1685" w:rsidP="00304C3C">
      <w:pPr>
        <w:rPr>
          <w:rFonts w:ascii="Tahoma" w:hAnsi="Tahoma" w:cs="Tahoma"/>
          <w:sz w:val="22"/>
          <w:szCs w:val="22"/>
        </w:rPr>
      </w:pPr>
    </w:p>
    <w:p w14:paraId="072ABE37" w14:textId="556D36FF" w:rsidR="00304C3C" w:rsidRDefault="00304C3C" w:rsidP="00304C3C">
      <w:pPr>
        <w:rPr>
          <w:rFonts w:ascii="Tahoma" w:hAnsi="Tahoma" w:cs="Tahoma"/>
          <w:sz w:val="22"/>
          <w:szCs w:val="22"/>
        </w:rPr>
      </w:pPr>
      <w:r w:rsidRPr="006C538B">
        <w:rPr>
          <w:rFonts w:ascii="Tahoma" w:hAnsi="Tahoma" w:cs="Tahoma"/>
          <w:sz w:val="22"/>
          <w:szCs w:val="22"/>
        </w:rPr>
        <w:lastRenderedPageBreak/>
        <w:t xml:space="preserve">The role of </w:t>
      </w:r>
      <w:r w:rsidR="00E9360A" w:rsidRPr="006C538B">
        <w:rPr>
          <w:rFonts w:ascii="Tahoma" w:hAnsi="Tahoma" w:cs="Tahoma"/>
          <w:sz w:val="22"/>
          <w:szCs w:val="22"/>
        </w:rPr>
        <w:t>primary</w:t>
      </w:r>
      <w:r w:rsidRPr="006C538B">
        <w:rPr>
          <w:rFonts w:ascii="Tahoma" w:hAnsi="Tahoma" w:cs="Tahoma"/>
          <w:sz w:val="22"/>
          <w:szCs w:val="22"/>
        </w:rPr>
        <w:t xml:space="preserve"> reviewer requires approximately 6 to 8 hours of time to:</w:t>
      </w:r>
    </w:p>
    <w:p w14:paraId="59E3C028" w14:textId="77777777" w:rsidR="002F4A51" w:rsidRPr="006C538B" w:rsidRDefault="002F4A51" w:rsidP="00304C3C">
      <w:pPr>
        <w:rPr>
          <w:rFonts w:ascii="Tahoma" w:hAnsi="Tahoma" w:cs="Tahoma"/>
          <w:sz w:val="22"/>
          <w:szCs w:val="22"/>
        </w:rPr>
      </w:pPr>
    </w:p>
    <w:p w14:paraId="0DCFF297" w14:textId="77777777" w:rsidR="00304C3C" w:rsidRPr="006C538B" w:rsidRDefault="00304C3C" w:rsidP="00304C3C">
      <w:pPr>
        <w:pStyle w:val="ListParagraph"/>
        <w:numPr>
          <w:ilvl w:val="0"/>
          <w:numId w:val="5"/>
        </w:numPr>
        <w:rPr>
          <w:rFonts w:ascii="Tahoma" w:hAnsi="Tahoma" w:cs="Tahoma"/>
        </w:rPr>
      </w:pPr>
      <w:r w:rsidRPr="006C538B">
        <w:rPr>
          <w:rFonts w:ascii="Tahoma" w:hAnsi="Tahoma" w:cs="Tahoma"/>
        </w:rPr>
        <w:t xml:space="preserve">Read all documents </w:t>
      </w:r>
      <w:r w:rsidR="00E9360A" w:rsidRPr="006C538B">
        <w:rPr>
          <w:rFonts w:ascii="Tahoma" w:hAnsi="Tahoma" w:cs="Tahoma"/>
        </w:rPr>
        <w:t>submitted by the researcher</w:t>
      </w:r>
    </w:p>
    <w:p w14:paraId="7D9A3D94" w14:textId="77777777" w:rsidR="00304C3C" w:rsidRPr="006C538B" w:rsidRDefault="00304C3C" w:rsidP="00304C3C">
      <w:pPr>
        <w:pStyle w:val="ListParagraph"/>
        <w:numPr>
          <w:ilvl w:val="0"/>
          <w:numId w:val="5"/>
        </w:numPr>
        <w:rPr>
          <w:rFonts w:ascii="Tahoma" w:hAnsi="Tahoma" w:cs="Tahoma"/>
        </w:rPr>
      </w:pPr>
      <w:r w:rsidRPr="006C538B">
        <w:rPr>
          <w:rFonts w:ascii="Tahoma" w:hAnsi="Tahoma" w:cs="Tahoma"/>
        </w:rPr>
        <w:t>Complete the WSIRB Review</w:t>
      </w:r>
      <w:r w:rsidR="00AE1566">
        <w:rPr>
          <w:rFonts w:ascii="Tahoma" w:hAnsi="Tahoma" w:cs="Tahoma"/>
        </w:rPr>
        <w:t>er</w:t>
      </w:r>
      <w:r w:rsidRPr="006C538B">
        <w:rPr>
          <w:rFonts w:ascii="Tahoma" w:hAnsi="Tahoma" w:cs="Tahoma"/>
        </w:rPr>
        <w:t xml:space="preserve"> </w:t>
      </w:r>
      <w:r w:rsidR="00AE1566">
        <w:rPr>
          <w:rFonts w:ascii="Tahoma" w:hAnsi="Tahoma" w:cs="Tahoma"/>
        </w:rPr>
        <w:t>Checklist</w:t>
      </w:r>
      <w:r w:rsidRPr="006C538B">
        <w:rPr>
          <w:rFonts w:ascii="Tahoma" w:hAnsi="Tahoma" w:cs="Tahoma"/>
        </w:rPr>
        <w:t xml:space="preserve"> </w:t>
      </w:r>
    </w:p>
    <w:p w14:paraId="213955D9" w14:textId="59CDDE6F" w:rsidR="00E9360A" w:rsidRPr="006C538B" w:rsidRDefault="00304C3C" w:rsidP="00304C3C">
      <w:pPr>
        <w:pStyle w:val="ListParagraph"/>
        <w:numPr>
          <w:ilvl w:val="0"/>
          <w:numId w:val="5"/>
        </w:numPr>
        <w:rPr>
          <w:rFonts w:ascii="Tahoma" w:hAnsi="Tahoma" w:cs="Tahoma"/>
        </w:rPr>
      </w:pPr>
      <w:r w:rsidRPr="006C538B">
        <w:rPr>
          <w:rFonts w:ascii="Tahoma" w:hAnsi="Tahoma" w:cs="Tahoma"/>
        </w:rPr>
        <w:t xml:space="preserve">Meet with the </w:t>
      </w:r>
      <w:r w:rsidR="00AE1566">
        <w:rPr>
          <w:rFonts w:ascii="Tahoma" w:hAnsi="Tahoma" w:cs="Tahoma"/>
        </w:rPr>
        <w:t>staff reviewer</w:t>
      </w:r>
      <w:r w:rsidRPr="006C538B">
        <w:rPr>
          <w:rFonts w:ascii="Tahoma" w:hAnsi="Tahoma" w:cs="Tahoma"/>
        </w:rPr>
        <w:t xml:space="preserve"> to compare notes and worksheets to come to consensus on findings </w:t>
      </w:r>
      <w:r w:rsidR="002F4A51">
        <w:rPr>
          <w:rFonts w:ascii="Tahoma" w:hAnsi="Tahoma" w:cs="Tahoma"/>
        </w:rPr>
        <w:t xml:space="preserve">(This requirement is now generally only applicable to reviews that will be presented at a Board meeting). </w:t>
      </w:r>
      <w:r w:rsidRPr="006C538B">
        <w:rPr>
          <w:rFonts w:ascii="Tahoma" w:hAnsi="Tahoma" w:cs="Tahoma"/>
        </w:rPr>
        <w:t xml:space="preserve">  </w:t>
      </w:r>
    </w:p>
    <w:p w14:paraId="2F9F1BB5" w14:textId="77777777" w:rsidR="00304C3C" w:rsidRPr="006C538B" w:rsidRDefault="00AE1566" w:rsidP="00304C3C">
      <w:pPr>
        <w:pStyle w:val="ListParagraph"/>
        <w:numPr>
          <w:ilvl w:val="0"/>
          <w:numId w:val="5"/>
        </w:numPr>
        <w:rPr>
          <w:rFonts w:ascii="Tahoma" w:hAnsi="Tahoma" w:cs="Tahoma"/>
        </w:rPr>
      </w:pPr>
      <w:r>
        <w:rPr>
          <w:rFonts w:ascii="Tahoma" w:hAnsi="Tahoma" w:cs="Tahoma"/>
        </w:rPr>
        <w:t>For studies under full B</w:t>
      </w:r>
      <w:r w:rsidR="00E9360A" w:rsidRPr="006C538B">
        <w:rPr>
          <w:rFonts w:ascii="Tahoma" w:hAnsi="Tahoma" w:cs="Tahoma"/>
        </w:rPr>
        <w:t xml:space="preserve">oard review, </w:t>
      </w:r>
      <w:r>
        <w:rPr>
          <w:rFonts w:ascii="Tahoma" w:hAnsi="Tahoma" w:cs="Tahoma"/>
        </w:rPr>
        <w:t>t</w:t>
      </w:r>
      <w:r w:rsidR="00304C3C" w:rsidRPr="006C538B">
        <w:rPr>
          <w:rFonts w:ascii="Tahoma" w:hAnsi="Tahoma" w:cs="Tahoma"/>
        </w:rPr>
        <w:t xml:space="preserve">he </w:t>
      </w:r>
      <w:r w:rsidR="00E9360A" w:rsidRPr="006C538B">
        <w:rPr>
          <w:rFonts w:ascii="Tahoma" w:hAnsi="Tahoma" w:cs="Tahoma"/>
        </w:rPr>
        <w:t>Primary</w:t>
      </w:r>
      <w:r w:rsidR="00304C3C" w:rsidRPr="006C538B">
        <w:rPr>
          <w:rFonts w:ascii="Tahoma" w:hAnsi="Tahoma" w:cs="Tahoma"/>
        </w:rPr>
        <w:t xml:space="preserve"> Reviewer may be asked to assist the </w:t>
      </w:r>
      <w:r>
        <w:rPr>
          <w:rFonts w:ascii="Tahoma" w:hAnsi="Tahoma" w:cs="Tahoma"/>
        </w:rPr>
        <w:t>s</w:t>
      </w:r>
      <w:r w:rsidR="00304C3C" w:rsidRPr="006C538B">
        <w:rPr>
          <w:rFonts w:ascii="Tahoma" w:hAnsi="Tahoma" w:cs="Tahoma"/>
        </w:rPr>
        <w:t xml:space="preserve">taff reviewer to finalize the “Presentation </w:t>
      </w:r>
      <w:r w:rsidR="00E9360A" w:rsidRPr="006C538B">
        <w:rPr>
          <w:rFonts w:ascii="Tahoma" w:hAnsi="Tahoma" w:cs="Tahoma"/>
        </w:rPr>
        <w:t xml:space="preserve">of </w:t>
      </w:r>
      <w:r w:rsidR="00304C3C" w:rsidRPr="006C538B">
        <w:rPr>
          <w:rFonts w:ascii="Tahoma" w:hAnsi="Tahoma" w:cs="Tahoma"/>
        </w:rPr>
        <w:t xml:space="preserve">Elements to Cover/Review Summary”, the document used to guide the actual Board presentation and discussion.  </w:t>
      </w:r>
    </w:p>
    <w:p w14:paraId="05F6B93D" w14:textId="77777777" w:rsidR="00304C3C" w:rsidRPr="006C538B" w:rsidRDefault="00304C3C" w:rsidP="00304C3C">
      <w:pPr>
        <w:pStyle w:val="ListParagraph"/>
        <w:numPr>
          <w:ilvl w:val="0"/>
          <w:numId w:val="5"/>
        </w:numPr>
        <w:rPr>
          <w:rFonts w:ascii="Tahoma" w:hAnsi="Tahoma" w:cs="Tahoma"/>
        </w:rPr>
      </w:pPr>
      <w:r w:rsidRPr="006C538B">
        <w:rPr>
          <w:rFonts w:ascii="Tahoma" w:hAnsi="Tahoma" w:cs="Tahoma"/>
        </w:rPr>
        <w:t>With the Staff Reviewer, presents to the full Board, a summary of the study</w:t>
      </w:r>
      <w:r w:rsidR="0025748B" w:rsidRPr="006C538B">
        <w:rPr>
          <w:rFonts w:ascii="Tahoma" w:hAnsi="Tahoma" w:cs="Tahoma"/>
        </w:rPr>
        <w:t>,</w:t>
      </w:r>
      <w:r w:rsidRPr="006C538B">
        <w:rPr>
          <w:rFonts w:ascii="Tahoma" w:hAnsi="Tahoma" w:cs="Tahoma"/>
        </w:rPr>
        <w:t xml:space="preserve"> the consensus findings of the Board and Staff Reviewers</w:t>
      </w:r>
      <w:r w:rsidR="006B1F01">
        <w:rPr>
          <w:rFonts w:ascii="Tahoma" w:hAnsi="Tahoma" w:cs="Tahoma"/>
        </w:rPr>
        <w:t xml:space="preserve"> for the Board to vote on</w:t>
      </w:r>
      <w:r w:rsidRPr="006C538B">
        <w:rPr>
          <w:rFonts w:ascii="Tahoma" w:hAnsi="Tahoma" w:cs="Tahoma"/>
        </w:rPr>
        <w:t>, and makes a recommendation to the full Board for approval/disapproval</w:t>
      </w:r>
      <w:r w:rsidR="0016095B" w:rsidRPr="006C538B">
        <w:rPr>
          <w:rFonts w:ascii="Tahoma" w:hAnsi="Tahoma" w:cs="Tahoma"/>
        </w:rPr>
        <w:t xml:space="preserve">, </w:t>
      </w:r>
      <w:r w:rsidR="006B1F01">
        <w:rPr>
          <w:rFonts w:ascii="Tahoma" w:hAnsi="Tahoma" w:cs="Tahoma"/>
        </w:rPr>
        <w:t xml:space="preserve">deferral </w:t>
      </w:r>
      <w:r w:rsidR="0016095B" w:rsidRPr="006C538B">
        <w:rPr>
          <w:rFonts w:ascii="Tahoma" w:hAnsi="Tahoma" w:cs="Tahoma"/>
        </w:rPr>
        <w:t>or conditions</w:t>
      </w:r>
      <w:r w:rsidR="006B1F01">
        <w:rPr>
          <w:rFonts w:ascii="Tahoma" w:hAnsi="Tahoma" w:cs="Tahoma"/>
        </w:rPr>
        <w:t xml:space="preserve"> of approval</w:t>
      </w:r>
      <w:r w:rsidRPr="006C538B">
        <w:rPr>
          <w:rFonts w:ascii="Tahoma" w:hAnsi="Tahoma" w:cs="Tahoma"/>
        </w:rPr>
        <w:t xml:space="preserve">. </w:t>
      </w:r>
    </w:p>
    <w:p w14:paraId="652CFB67" w14:textId="77777777" w:rsidR="00304C3C" w:rsidRPr="006C538B" w:rsidRDefault="00304C3C" w:rsidP="00304C3C">
      <w:pPr>
        <w:pStyle w:val="ListParagraph"/>
        <w:numPr>
          <w:ilvl w:val="0"/>
          <w:numId w:val="5"/>
        </w:numPr>
        <w:rPr>
          <w:rFonts w:ascii="Tahoma" w:hAnsi="Tahoma" w:cs="Tahoma"/>
        </w:rPr>
      </w:pPr>
      <w:r w:rsidRPr="006C538B">
        <w:rPr>
          <w:rFonts w:ascii="Tahoma" w:hAnsi="Tahoma" w:cs="Tahoma"/>
        </w:rPr>
        <w:t>Board members may be asked to play a similar role for Study Continuation Requests, Study Amendment Requests, as determined by the WSIRB Executive Director and Staff.</w:t>
      </w:r>
    </w:p>
    <w:p w14:paraId="09B578A3" w14:textId="6A9C4465" w:rsidR="00213EE8" w:rsidRPr="006C538B" w:rsidRDefault="00F1635D" w:rsidP="005E0815">
      <w:pPr>
        <w:pStyle w:val="Title"/>
        <w:jc w:val="left"/>
        <w:rPr>
          <w:rFonts w:ascii="Tahoma" w:hAnsi="Tahoma" w:cs="Tahoma"/>
          <w:sz w:val="22"/>
          <w:szCs w:val="22"/>
        </w:rPr>
      </w:pPr>
      <w:r w:rsidRPr="006C538B">
        <w:rPr>
          <w:rFonts w:ascii="Tahoma" w:hAnsi="Tahoma" w:cs="Tahoma"/>
          <w:sz w:val="22"/>
          <w:szCs w:val="22"/>
        </w:rPr>
        <w:t>Board Member Training Requirements</w:t>
      </w:r>
    </w:p>
    <w:p w14:paraId="11E1AD01" w14:textId="62B09146" w:rsidR="001C194D" w:rsidRPr="006C538B" w:rsidRDefault="00213EE8" w:rsidP="005E0815">
      <w:pPr>
        <w:pStyle w:val="NormalWeb"/>
        <w:rPr>
          <w:rFonts w:ascii="Tahoma" w:hAnsi="Tahoma" w:cs="Tahoma"/>
          <w:sz w:val="22"/>
          <w:szCs w:val="22"/>
        </w:rPr>
      </w:pPr>
      <w:r w:rsidRPr="006C538B">
        <w:rPr>
          <w:rFonts w:ascii="Tahoma" w:hAnsi="Tahoma" w:cs="Tahoma"/>
          <w:sz w:val="22"/>
          <w:szCs w:val="22"/>
        </w:rPr>
        <w:t xml:space="preserve">Under the </w:t>
      </w:r>
      <w:r w:rsidRPr="006C538B">
        <w:rPr>
          <w:rFonts w:ascii="Tahoma" w:hAnsi="Tahoma" w:cs="Tahoma"/>
          <w:i/>
          <w:sz w:val="22"/>
          <w:szCs w:val="22"/>
        </w:rPr>
        <w:t>Washington State Agency Policy on Protection of Human Research Subjects</w:t>
      </w:r>
      <w:r w:rsidRPr="006C538B">
        <w:rPr>
          <w:rFonts w:ascii="Tahoma" w:hAnsi="Tahoma" w:cs="Tahoma"/>
          <w:sz w:val="22"/>
          <w:szCs w:val="22"/>
        </w:rPr>
        <w:t xml:space="preserve">, members of the Washington State Institutional Review Board are required to complete education and training in the protection of human research subjects.  </w:t>
      </w:r>
      <w:r w:rsidRPr="006C538B">
        <w:rPr>
          <w:rFonts w:ascii="Tahoma" w:hAnsi="Tahoma" w:cs="Tahoma"/>
          <w:sz w:val="22"/>
          <w:szCs w:val="22"/>
          <w:u w:val="single"/>
        </w:rPr>
        <w:t xml:space="preserve">WSIRB members </w:t>
      </w:r>
      <w:r w:rsidR="00C50208">
        <w:rPr>
          <w:rFonts w:ascii="Tahoma" w:hAnsi="Tahoma" w:cs="Tahoma"/>
          <w:sz w:val="22"/>
          <w:szCs w:val="22"/>
          <w:u w:val="single"/>
        </w:rPr>
        <w:t xml:space="preserve">– both Alternate and Full Board members – </w:t>
      </w:r>
      <w:r w:rsidRPr="006C538B">
        <w:rPr>
          <w:rFonts w:ascii="Tahoma" w:hAnsi="Tahoma" w:cs="Tahoma"/>
          <w:sz w:val="22"/>
          <w:szCs w:val="22"/>
          <w:u w:val="single"/>
        </w:rPr>
        <w:t>must</w:t>
      </w:r>
      <w:r w:rsidR="00C50208">
        <w:rPr>
          <w:rFonts w:ascii="Tahoma" w:hAnsi="Tahoma" w:cs="Tahoma"/>
          <w:sz w:val="22"/>
          <w:szCs w:val="22"/>
          <w:u w:val="single"/>
        </w:rPr>
        <w:t xml:space="preserve"> </w:t>
      </w:r>
      <w:r w:rsidRPr="006C538B">
        <w:rPr>
          <w:rFonts w:ascii="Tahoma" w:hAnsi="Tahoma" w:cs="Tahoma"/>
          <w:bCs/>
          <w:sz w:val="22"/>
          <w:szCs w:val="22"/>
          <w:u w:val="single"/>
        </w:rPr>
        <w:t xml:space="preserve">complete the education and training requirement </w:t>
      </w:r>
      <w:r w:rsidR="00A71060" w:rsidRPr="006C538B">
        <w:rPr>
          <w:rFonts w:ascii="Tahoma" w:hAnsi="Tahoma" w:cs="Tahoma"/>
          <w:sz w:val="22"/>
          <w:szCs w:val="22"/>
          <w:u w:val="single"/>
        </w:rPr>
        <w:t>prior to serving as a voting member of the Review Board</w:t>
      </w:r>
      <w:r w:rsidR="007E5000" w:rsidRPr="006C538B">
        <w:rPr>
          <w:rFonts w:ascii="Tahoma" w:hAnsi="Tahoma" w:cs="Tahoma"/>
          <w:sz w:val="22"/>
          <w:szCs w:val="22"/>
        </w:rPr>
        <w:t xml:space="preserve">  </w:t>
      </w:r>
    </w:p>
    <w:p w14:paraId="19B6C426" w14:textId="77777777" w:rsidR="001F2C2F" w:rsidRPr="006C538B" w:rsidRDefault="00D741FC" w:rsidP="001F2C2F">
      <w:pPr>
        <w:spacing w:before="100" w:beforeAutospacing="1" w:after="100" w:afterAutospacing="1"/>
        <w:rPr>
          <w:rFonts w:ascii="Tahoma" w:hAnsi="Tahoma" w:cs="Tahoma"/>
          <w:sz w:val="22"/>
          <w:szCs w:val="22"/>
        </w:rPr>
      </w:pPr>
      <w:r w:rsidRPr="006C538B">
        <w:rPr>
          <w:rFonts w:ascii="Tahoma" w:hAnsi="Tahoma" w:cs="Tahoma"/>
          <w:sz w:val="22"/>
          <w:szCs w:val="22"/>
        </w:rPr>
        <w:t xml:space="preserve">We </w:t>
      </w:r>
      <w:r w:rsidR="001C194D" w:rsidRPr="006C538B">
        <w:rPr>
          <w:rFonts w:ascii="Tahoma" w:hAnsi="Tahoma" w:cs="Tahoma"/>
          <w:sz w:val="22"/>
          <w:szCs w:val="22"/>
        </w:rPr>
        <w:t xml:space="preserve">recommend </w:t>
      </w:r>
      <w:r w:rsidR="00927333" w:rsidRPr="006C538B">
        <w:rPr>
          <w:rFonts w:ascii="Tahoma" w:hAnsi="Tahoma" w:cs="Tahoma"/>
          <w:sz w:val="22"/>
          <w:szCs w:val="22"/>
        </w:rPr>
        <w:t xml:space="preserve">that Board members fulfill the training requirements through completion of </w:t>
      </w:r>
      <w:r w:rsidR="001C194D" w:rsidRPr="006C538B">
        <w:rPr>
          <w:rFonts w:ascii="Tahoma" w:hAnsi="Tahoma" w:cs="Tahoma"/>
          <w:sz w:val="22"/>
          <w:szCs w:val="22"/>
        </w:rPr>
        <w:t>the web-</w:t>
      </w:r>
      <w:r w:rsidR="0057426E" w:rsidRPr="006C538B">
        <w:rPr>
          <w:rFonts w:ascii="Tahoma" w:hAnsi="Tahoma" w:cs="Tahoma"/>
          <w:sz w:val="22"/>
          <w:szCs w:val="22"/>
        </w:rPr>
        <w:t>based human subjects protection</w:t>
      </w:r>
      <w:r w:rsidR="001C194D" w:rsidRPr="006C538B">
        <w:rPr>
          <w:rFonts w:ascii="Tahoma" w:hAnsi="Tahoma" w:cs="Tahoma"/>
          <w:sz w:val="22"/>
          <w:szCs w:val="22"/>
        </w:rPr>
        <w:t xml:space="preserve"> training provided by CITI.</w:t>
      </w:r>
      <w:r w:rsidR="007E5000" w:rsidRPr="006C538B">
        <w:rPr>
          <w:rFonts w:ascii="Tahoma" w:hAnsi="Tahoma" w:cs="Tahoma"/>
          <w:sz w:val="22"/>
          <w:szCs w:val="22"/>
        </w:rPr>
        <w:t xml:space="preserve">  </w:t>
      </w:r>
      <w:r w:rsidR="00D17A9A" w:rsidRPr="006C538B">
        <w:rPr>
          <w:rFonts w:ascii="Tahoma" w:hAnsi="Tahoma" w:cs="Tahoma"/>
          <w:sz w:val="22"/>
          <w:szCs w:val="22"/>
        </w:rPr>
        <w:t>Th</w:t>
      </w:r>
      <w:r w:rsidR="000630E3" w:rsidRPr="006C538B">
        <w:rPr>
          <w:rFonts w:ascii="Tahoma" w:hAnsi="Tahoma" w:cs="Tahoma"/>
          <w:sz w:val="22"/>
          <w:szCs w:val="22"/>
        </w:rPr>
        <w:t xml:space="preserve">is </w:t>
      </w:r>
      <w:r w:rsidR="00D17A9A" w:rsidRPr="006C538B">
        <w:rPr>
          <w:rFonts w:ascii="Tahoma" w:hAnsi="Tahoma" w:cs="Tahoma"/>
          <w:sz w:val="22"/>
          <w:szCs w:val="22"/>
        </w:rPr>
        <w:t xml:space="preserve">training </w:t>
      </w:r>
      <w:r w:rsidR="000630E3" w:rsidRPr="006C538B">
        <w:rPr>
          <w:rFonts w:ascii="Tahoma" w:hAnsi="Tahoma" w:cs="Tahoma"/>
          <w:sz w:val="22"/>
          <w:szCs w:val="22"/>
        </w:rPr>
        <w:t xml:space="preserve">program </w:t>
      </w:r>
      <w:r w:rsidR="00C8647B" w:rsidRPr="006C538B">
        <w:rPr>
          <w:rFonts w:ascii="Tahoma" w:hAnsi="Tahoma" w:cs="Tahoma"/>
          <w:sz w:val="22"/>
          <w:szCs w:val="22"/>
        </w:rPr>
        <w:t xml:space="preserve">takes </w:t>
      </w:r>
      <w:r w:rsidR="00D17A9A" w:rsidRPr="006C538B">
        <w:rPr>
          <w:rFonts w:ascii="Tahoma" w:hAnsi="Tahoma" w:cs="Tahoma"/>
          <w:sz w:val="22"/>
          <w:szCs w:val="22"/>
        </w:rPr>
        <w:t xml:space="preserve">approximately 4 to 5 hours to </w:t>
      </w:r>
      <w:r w:rsidR="00927333" w:rsidRPr="006C538B">
        <w:rPr>
          <w:rFonts w:ascii="Tahoma" w:hAnsi="Tahoma" w:cs="Tahoma"/>
          <w:sz w:val="22"/>
          <w:szCs w:val="22"/>
        </w:rPr>
        <w:t>complete</w:t>
      </w:r>
      <w:r w:rsidR="00D17A9A" w:rsidRPr="006C538B">
        <w:rPr>
          <w:rFonts w:ascii="Tahoma" w:hAnsi="Tahoma" w:cs="Tahoma"/>
          <w:sz w:val="22"/>
          <w:szCs w:val="22"/>
        </w:rPr>
        <w:t>, and can be</w:t>
      </w:r>
      <w:r w:rsidR="00927333" w:rsidRPr="006C538B">
        <w:rPr>
          <w:rFonts w:ascii="Tahoma" w:hAnsi="Tahoma" w:cs="Tahoma"/>
          <w:sz w:val="22"/>
          <w:szCs w:val="22"/>
        </w:rPr>
        <w:t xml:space="preserve"> </w:t>
      </w:r>
      <w:r w:rsidR="00115637" w:rsidRPr="006C538B">
        <w:rPr>
          <w:rFonts w:ascii="Tahoma" w:hAnsi="Tahoma" w:cs="Tahoma"/>
          <w:sz w:val="22"/>
          <w:szCs w:val="22"/>
        </w:rPr>
        <w:t xml:space="preserve">completed over </w:t>
      </w:r>
      <w:r w:rsidR="00D17A9A" w:rsidRPr="006C538B">
        <w:rPr>
          <w:rFonts w:ascii="Tahoma" w:hAnsi="Tahoma" w:cs="Tahoma"/>
          <w:sz w:val="22"/>
          <w:szCs w:val="22"/>
        </w:rPr>
        <w:t>multiple</w:t>
      </w:r>
      <w:r w:rsidR="000C110B" w:rsidRPr="006C538B">
        <w:rPr>
          <w:rFonts w:ascii="Tahoma" w:hAnsi="Tahoma" w:cs="Tahoma"/>
          <w:sz w:val="22"/>
          <w:szCs w:val="22"/>
        </w:rPr>
        <w:t xml:space="preserve"> </w:t>
      </w:r>
      <w:r w:rsidR="00D17A9A" w:rsidRPr="006C538B">
        <w:rPr>
          <w:rFonts w:ascii="Tahoma" w:hAnsi="Tahoma" w:cs="Tahoma"/>
          <w:sz w:val="22"/>
          <w:szCs w:val="22"/>
        </w:rPr>
        <w:t xml:space="preserve">sessions. </w:t>
      </w:r>
      <w:r w:rsidR="001C194D" w:rsidRPr="006C538B">
        <w:rPr>
          <w:rFonts w:ascii="Tahoma" w:hAnsi="Tahoma" w:cs="Tahoma"/>
          <w:i/>
          <w:sz w:val="22"/>
          <w:szCs w:val="22"/>
        </w:rPr>
        <w:t xml:space="preserve"> </w:t>
      </w:r>
    </w:p>
    <w:p w14:paraId="138FB5E8" w14:textId="77777777" w:rsidR="001C194D" w:rsidRPr="006C538B" w:rsidRDefault="001C194D" w:rsidP="001F2C2F">
      <w:pPr>
        <w:spacing w:before="100" w:beforeAutospacing="1" w:after="100" w:afterAutospacing="1"/>
        <w:rPr>
          <w:rFonts w:ascii="Tahoma" w:hAnsi="Tahoma" w:cs="Tahoma"/>
          <w:sz w:val="22"/>
          <w:szCs w:val="22"/>
        </w:rPr>
      </w:pPr>
      <w:r w:rsidRPr="006C538B">
        <w:rPr>
          <w:rFonts w:ascii="Tahoma" w:hAnsi="Tahoma" w:cs="Tahoma"/>
          <w:sz w:val="22"/>
          <w:szCs w:val="22"/>
        </w:rPr>
        <w:t xml:space="preserve">To register for CITI, </w:t>
      </w:r>
      <w:r w:rsidR="00C8647B" w:rsidRPr="006C538B">
        <w:rPr>
          <w:rFonts w:ascii="Tahoma" w:hAnsi="Tahoma" w:cs="Tahoma"/>
          <w:sz w:val="22"/>
          <w:szCs w:val="22"/>
        </w:rPr>
        <w:t>Review Board members</w:t>
      </w:r>
      <w:r w:rsidRPr="006C538B">
        <w:rPr>
          <w:rFonts w:ascii="Tahoma" w:hAnsi="Tahoma" w:cs="Tahoma"/>
          <w:sz w:val="22"/>
          <w:szCs w:val="22"/>
        </w:rPr>
        <w:t xml:space="preserve"> should:</w:t>
      </w:r>
    </w:p>
    <w:p w14:paraId="0B423F6E" w14:textId="77777777" w:rsidR="001C194D" w:rsidRPr="006C538B" w:rsidRDefault="001C194D" w:rsidP="005E0815">
      <w:pPr>
        <w:numPr>
          <w:ilvl w:val="0"/>
          <w:numId w:val="4"/>
        </w:numPr>
        <w:spacing w:before="100" w:beforeAutospacing="1" w:after="100" w:afterAutospacing="1"/>
        <w:ind w:right="-180"/>
        <w:rPr>
          <w:rFonts w:ascii="Tahoma" w:hAnsi="Tahoma" w:cs="Tahoma"/>
          <w:sz w:val="22"/>
          <w:szCs w:val="22"/>
        </w:rPr>
      </w:pPr>
      <w:r w:rsidRPr="006C538B">
        <w:rPr>
          <w:rFonts w:ascii="Tahoma" w:hAnsi="Tahoma" w:cs="Tahoma"/>
          <w:sz w:val="22"/>
          <w:szCs w:val="22"/>
        </w:rPr>
        <w:t>Register at CITI (</w:t>
      </w:r>
      <w:hyperlink r:id="rId7" w:history="1">
        <w:r w:rsidRPr="006C538B">
          <w:rPr>
            <w:rStyle w:val="Hyperlink"/>
            <w:rFonts w:ascii="Tahoma" w:hAnsi="Tahoma" w:cs="Tahoma"/>
            <w:sz w:val="22"/>
            <w:szCs w:val="22"/>
          </w:rPr>
          <w:t>www.citiprogram.org/default.asp</w:t>
        </w:r>
      </w:hyperlink>
      <w:r w:rsidRPr="006C538B">
        <w:rPr>
          <w:rFonts w:ascii="Tahoma" w:hAnsi="Tahoma" w:cs="Tahoma"/>
          <w:sz w:val="22"/>
          <w:szCs w:val="22"/>
        </w:rPr>
        <w:t>), under “Washington State Government Agencies”</w:t>
      </w:r>
    </w:p>
    <w:p w14:paraId="078810A4" w14:textId="77777777" w:rsidR="001C194D" w:rsidRPr="006C538B" w:rsidRDefault="001C194D" w:rsidP="005E0815">
      <w:pPr>
        <w:numPr>
          <w:ilvl w:val="0"/>
          <w:numId w:val="4"/>
        </w:numPr>
        <w:spacing w:before="100" w:beforeAutospacing="1" w:after="100" w:afterAutospacing="1"/>
        <w:ind w:right="-180"/>
        <w:rPr>
          <w:rFonts w:ascii="Tahoma" w:hAnsi="Tahoma" w:cs="Tahoma"/>
          <w:sz w:val="22"/>
          <w:szCs w:val="22"/>
        </w:rPr>
      </w:pPr>
      <w:r w:rsidRPr="006C538B">
        <w:rPr>
          <w:rFonts w:ascii="Tahoma" w:hAnsi="Tahoma" w:cs="Tahoma"/>
          <w:sz w:val="22"/>
          <w:szCs w:val="22"/>
        </w:rPr>
        <w:t>Review the Institutional Instructions</w:t>
      </w:r>
    </w:p>
    <w:p w14:paraId="09F32777" w14:textId="77777777" w:rsidR="001C194D" w:rsidRPr="006C538B" w:rsidRDefault="001C194D" w:rsidP="005E0815">
      <w:pPr>
        <w:numPr>
          <w:ilvl w:val="0"/>
          <w:numId w:val="4"/>
        </w:numPr>
        <w:spacing w:before="100" w:beforeAutospacing="1" w:after="100" w:afterAutospacing="1"/>
        <w:ind w:right="-180"/>
        <w:rPr>
          <w:rFonts w:ascii="Tahoma" w:hAnsi="Tahoma" w:cs="Tahoma"/>
          <w:sz w:val="22"/>
          <w:szCs w:val="22"/>
        </w:rPr>
      </w:pPr>
      <w:r w:rsidRPr="006C538B">
        <w:rPr>
          <w:rFonts w:ascii="Tahoma" w:hAnsi="Tahoma" w:cs="Tahoma"/>
          <w:sz w:val="22"/>
          <w:szCs w:val="22"/>
        </w:rPr>
        <w:t>Submit completion report through CITI</w:t>
      </w:r>
    </w:p>
    <w:p w14:paraId="503DC96F" w14:textId="77777777" w:rsidR="001C194D" w:rsidRPr="006C538B" w:rsidRDefault="001C194D" w:rsidP="005E0815">
      <w:pPr>
        <w:spacing w:before="100" w:beforeAutospacing="1" w:after="100" w:afterAutospacing="1"/>
        <w:ind w:right="-180"/>
        <w:rPr>
          <w:rFonts w:ascii="Tahoma" w:hAnsi="Tahoma" w:cs="Tahoma"/>
          <w:sz w:val="22"/>
          <w:szCs w:val="22"/>
        </w:rPr>
      </w:pPr>
      <w:r w:rsidRPr="006C538B">
        <w:rPr>
          <w:rFonts w:ascii="Tahoma" w:hAnsi="Tahoma" w:cs="Tahoma"/>
          <w:sz w:val="22"/>
          <w:szCs w:val="22"/>
        </w:rPr>
        <w:t xml:space="preserve">When </w:t>
      </w:r>
      <w:r w:rsidR="00D17A9A" w:rsidRPr="006C538B">
        <w:rPr>
          <w:rFonts w:ascii="Tahoma" w:hAnsi="Tahoma" w:cs="Tahoma"/>
          <w:sz w:val="22"/>
          <w:szCs w:val="22"/>
        </w:rPr>
        <w:t>the HRRS</w:t>
      </w:r>
      <w:r w:rsidR="00B575A4" w:rsidRPr="006C538B">
        <w:rPr>
          <w:rFonts w:ascii="Tahoma" w:hAnsi="Tahoma" w:cs="Tahoma"/>
          <w:sz w:val="22"/>
          <w:szCs w:val="22"/>
        </w:rPr>
        <w:t xml:space="preserve"> Training C</w:t>
      </w:r>
      <w:r w:rsidRPr="006C538B">
        <w:rPr>
          <w:rFonts w:ascii="Tahoma" w:hAnsi="Tahoma" w:cs="Tahoma"/>
          <w:sz w:val="22"/>
          <w:szCs w:val="22"/>
        </w:rPr>
        <w:t xml:space="preserve">oordinator has been notified of successful training completion, </w:t>
      </w:r>
      <w:r w:rsidR="00927333" w:rsidRPr="006C538B">
        <w:rPr>
          <w:rFonts w:ascii="Tahoma" w:hAnsi="Tahoma" w:cs="Tahoma"/>
          <w:sz w:val="22"/>
          <w:szCs w:val="22"/>
        </w:rPr>
        <w:t xml:space="preserve">the </w:t>
      </w:r>
      <w:r w:rsidR="000630E3" w:rsidRPr="006C538B">
        <w:rPr>
          <w:rFonts w:ascii="Tahoma" w:hAnsi="Tahoma" w:cs="Tahoma"/>
          <w:sz w:val="22"/>
          <w:szCs w:val="22"/>
        </w:rPr>
        <w:t xml:space="preserve">Review Board member’s </w:t>
      </w:r>
      <w:r w:rsidR="00927333" w:rsidRPr="006C538B">
        <w:rPr>
          <w:rFonts w:ascii="Tahoma" w:hAnsi="Tahoma" w:cs="Tahoma"/>
          <w:sz w:val="22"/>
          <w:szCs w:val="22"/>
        </w:rPr>
        <w:t xml:space="preserve">name </w:t>
      </w:r>
      <w:r w:rsidR="000630E3" w:rsidRPr="006C538B">
        <w:rPr>
          <w:rFonts w:ascii="Tahoma" w:hAnsi="Tahoma" w:cs="Tahoma"/>
          <w:sz w:val="22"/>
          <w:szCs w:val="22"/>
        </w:rPr>
        <w:t xml:space="preserve">will be </w:t>
      </w:r>
      <w:r w:rsidRPr="006C538B">
        <w:rPr>
          <w:rFonts w:ascii="Tahoma" w:hAnsi="Tahoma" w:cs="Tahoma"/>
          <w:sz w:val="22"/>
          <w:szCs w:val="22"/>
        </w:rPr>
        <w:t>posted on the Washington State Agency List of Training Participants.</w:t>
      </w:r>
    </w:p>
    <w:p w14:paraId="6D6592EB" w14:textId="68A43FEE" w:rsidR="007348E4" w:rsidRPr="006C538B" w:rsidRDefault="00D92638" w:rsidP="005E0815">
      <w:pPr>
        <w:pStyle w:val="NormalWeb"/>
        <w:rPr>
          <w:rFonts w:ascii="Tahoma" w:hAnsi="Tahoma" w:cs="Tahoma"/>
          <w:sz w:val="22"/>
          <w:szCs w:val="22"/>
        </w:rPr>
      </w:pPr>
      <w:r w:rsidRPr="006C538B">
        <w:rPr>
          <w:rFonts w:ascii="Tahoma" w:hAnsi="Tahoma" w:cs="Tahoma"/>
          <w:sz w:val="22"/>
          <w:szCs w:val="22"/>
        </w:rPr>
        <w:t xml:space="preserve">Board members are expected to </w:t>
      </w:r>
      <w:r w:rsidR="00B02657">
        <w:rPr>
          <w:rFonts w:ascii="Tahoma" w:hAnsi="Tahoma" w:cs="Tahoma"/>
          <w:sz w:val="22"/>
          <w:szCs w:val="22"/>
        </w:rPr>
        <w:t>attend</w:t>
      </w:r>
      <w:r w:rsidRPr="006C538B">
        <w:rPr>
          <w:rFonts w:ascii="Tahoma" w:hAnsi="Tahoma" w:cs="Tahoma"/>
          <w:sz w:val="22"/>
          <w:szCs w:val="22"/>
        </w:rPr>
        <w:t xml:space="preserve"> in</w:t>
      </w:r>
      <w:r w:rsidR="00B02657">
        <w:rPr>
          <w:rFonts w:ascii="Tahoma" w:hAnsi="Tahoma" w:cs="Tahoma"/>
          <w:sz w:val="22"/>
          <w:szCs w:val="22"/>
        </w:rPr>
        <w:t>-</w:t>
      </w:r>
      <w:r w:rsidRPr="006C538B">
        <w:rPr>
          <w:rFonts w:ascii="Tahoma" w:hAnsi="Tahoma" w:cs="Tahoma"/>
          <w:sz w:val="22"/>
          <w:szCs w:val="22"/>
        </w:rPr>
        <w:t>service</w:t>
      </w:r>
      <w:r w:rsidR="00B02657">
        <w:rPr>
          <w:rFonts w:ascii="Tahoma" w:hAnsi="Tahoma" w:cs="Tahoma"/>
          <w:sz w:val="22"/>
          <w:szCs w:val="22"/>
        </w:rPr>
        <w:t xml:space="preserve"> trainings</w:t>
      </w:r>
      <w:r w:rsidRPr="006C538B">
        <w:rPr>
          <w:rFonts w:ascii="Tahoma" w:hAnsi="Tahoma" w:cs="Tahoma"/>
          <w:sz w:val="22"/>
          <w:szCs w:val="22"/>
        </w:rPr>
        <w:t xml:space="preserve"> that are provided during the meeting. Other continuing education opportunities are available throughout the year. </w:t>
      </w:r>
    </w:p>
    <w:p w14:paraId="62130D7B" w14:textId="429B8C70" w:rsidR="00C56FA5" w:rsidRDefault="00927333" w:rsidP="0075239F">
      <w:pPr>
        <w:pStyle w:val="NormalWeb"/>
        <w:rPr>
          <w:rFonts w:ascii="Tahoma" w:hAnsi="Tahoma" w:cs="Tahoma"/>
          <w:sz w:val="22"/>
          <w:szCs w:val="22"/>
        </w:rPr>
      </w:pPr>
      <w:r w:rsidRPr="006C538B">
        <w:rPr>
          <w:rFonts w:ascii="Tahoma" w:hAnsi="Tahoma" w:cs="Tahoma"/>
          <w:sz w:val="22"/>
          <w:szCs w:val="22"/>
        </w:rPr>
        <w:lastRenderedPageBreak/>
        <w:t>For</w:t>
      </w:r>
      <w:r w:rsidR="00213EE8" w:rsidRPr="006C538B">
        <w:rPr>
          <w:rFonts w:ascii="Tahoma" w:hAnsi="Tahoma" w:cs="Tahoma"/>
          <w:sz w:val="22"/>
          <w:szCs w:val="22"/>
        </w:rPr>
        <w:t xml:space="preserve"> questions about completing training requirement</w:t>
      </w:r>
      <w:r w:rsidRPr="006C538B">
        <w:rPr>
          <w:rFonts w:ascii="Tahoma" w:hAnsi="Tahoma" w:cs="Tahoma"/>
          <w:sz w:val="22"/>
          <w:szCs w:val="22"/>
        </w:rPr>
        <w:t>s</w:t>
      </w:r>
      <w:r w:rsidR="00213EE8" w:rsidRPr="006C538B">
        <w:rPr>
          <w:rFonts w:ascii="Tahoma" w:hAnsi="Tahoma" w:cs="Tahoma"/>
          <w:sz w:val="22"/>
          <w:szCs w:val="22"/>
        </w:rPr>
        <w:t xml:space="preserve">, please contact </w:t>
      </w:r>
      <w:r w:rsidR="00B6062B" w:rsidRPr="006C538B">
        <w:rPr>
          <w:rFonts w:ascii="Tahoma" w:hAnsi="Tahoma" w:cs="Tahoma"/>
          <w:sz w:val="22"/>
          <w:szCs w:val="22"/>
        </w:rPr>
        <w:t xml:space="preserve">the WSIRB staff </w:t>
      </w:r>
      <w:r w:rsidR="00213EE8" w:rsidRPr="006C538B">
        <w:rPr>
          <w:rFonts w:ascii="Tahoma" w:hAnsi="Tahoma" w:cs="Tahoma"/>
          <w:sz w:val="22"/>
          <w:szCs w:val="22"/>
        </w:rPr>
        <w:t xml:space="preserve">at 360 902-8075 or </w:t>
      </w:r>
      <w:hyperlink r:id="rId8" w:history="1">
        <w:r w:rsidR="00213EE8" w:rsidRPr="006C538B">
          <w:rPr>
            <w:rStyle w:val="Hyperlink"/>
            <w:rFonts w:ascii="Tahoma" w:hAnsi="Tahoma" w:cs="Tahoma"/>
            <w:color w:val="auto"/>
            <w:sz w:val="22"/>
            <w:szCs w:val="22"/>
            <w:u w:val="none"/>
          </w:rPr>
          <w:t>wsirb@dshs.wa.gov</w:t>
        </w:r>
      </w:hyperlink>
      <w:r w:rsidR="00213EE8" w:rsidRPr="006C538B">
        <w:rPr>
          <w:rFonts w:ascii="Tahoma" w:hAnsi="Tahoma" w:cs="Tahoma"/>
          <w:sz w:val="22"/>
          <w:szCs w:val="22"/>
        </w:rPr>
        <w:t>.</w:t>
      </w:r>
    </w:p>
    <w:p w14:paraId="3F80FE3C" w14:textId="7580F1E6" w:rsidR="009D0BD5" w:rsidRDefault="00C56FA5" w:rsidP="0075239F">
      <w:pPr>
        <w:pStyle w:val="NormalWeb"/>
        <w:rPr>
          <w:rFonts w:ascii="Tahoma" w:hAnsi="Tahoma" w:cs="Tahoma"/>
          <w:sz w:val="22"/>
          <w:szCs w:val="22"/>
        </w:rPr>
      </w:pPr>
      <w:r w:rsidRPr="00242424">
        <w:rPr>
          <w:rFonts w:ascii="Tahoma" w:hAnsi="Tahoma" w:cs="Tahoma"/>
          <w:b/>
          <w:sz w:val="22"/>
          <w:szCs w:val="22"/>
        </w:rPr>
        <w:t>Consultants</w:t>
      </w:r>
    </w:p>
    <w:p w14:paraId="2E66BFF7" w14:textId="66879060" w:rsidR="00C56FA5" w:rsidRPr="009D0BD5" w:rsidRDefault="00346A9C" w:rsidP="0075239F">
      <w:pPr>
        <w:pStyle w:val="NormalWeb"/>
        <w:rPr>
          <w:rFonts w:ascii="Tahoma" w:hAnsi="Tahoma" w:cs="Tahoma"/>
          <w:b/>
          <w:sz w:val="22"/>
          <w:szCs w:val="22"/>
        </w:rPr>
      </w:pPr>
      <w:r>
        <w:rPr>
          <w:rFonts w:ascii="Tahoma" w:hAnsi="Tahoma" w:cs="Tahoma"/>
          <w:sz w:val="22"/>
          <w:szCs w:val="22"/>
        </w:rPr>
        <w:t>Consultants are</w:t>
      </w:r>
      <w:r w:rsidR="00AE61DA">
        <w:rPr>
          <w:rFonts w:ascii="Tahoma" w:hAnsi="Tahoma" w:cs="Tahoma"/>
          <w:sz w:val="22"/>
          <w:szCs w:val="22"/>
        </w:rPr>
        <w:t xml:space="preserve"> su</w:t>
      </w:r>
      <w:r w:rsidR="009D0BD5">
        <w:rPr>
          <w:rFonts w:ascii="Tahoma" w:hAnsi="Tahoma" w:cs="Tahoma"/>
          <w:sz w:val="22"/>
          <w:szCs w:val="22"/>
        </w:rPr>
        <w:t xml:space="preserve">bject matter experts (SMEs) who may be Agency employees, researchers, community members, or have expertise in a relevant area. </w:t>
      </w:r>
      <w:r>
        <w:rPr>
          <w:rFonts w:ascii="Tahoma" w:hAnsi="Tahoma" w:cs="Tahoma"/>
          <w:sz w:val="22"/>
          <w:szCs w:val="22"/>
        </w:rPr>
        <w:t>In contrast to Full and Alternate Board members, the role of Consultant is not required to maintain Board membership</w:t>
      </w:r>
      <w:r w:rsidR="00AE61DA">
        <w:rPr>
          <w:rFonts w:ascii="Tahoma" w:hAnsi="Tahoma" w:cs="Tahoma"/>
          <w:sz w:val="22"/>
          <w:szCs w:val="22"/>
        </w:rPr>
        <w:t xml:space="preserve"> or attend Board meetings</w:t>
      </w:r>
      <w:r w:rsidR="00C50208">
        <w:rPr>
          <w:rFonts w:ascii="Tahoma" w:hAnsi="Tahoma" w:cs="Tahoma"/>
          <w:sz w:val="22"/>
          <w:szCs w:val="22"/>
        </w:rPr>
        <w:t xml:space="preserve"> if invited</w:t>
      </w:r>
      <w:r w:rsidR="00280CD6">
        <w:rPr>
          <w:rFonts w:ascii="Tahoma" w:hAnsi="Tahoma" w:cs="Tahoma"/>
          <w:sz w:val="22"/>
          <w:szCs w:val="22"/>
        </w:rPr>
        <w:t>.</w:t>
      </w:r>
      <w:r>
        <w:rPr>
          <w:rFonts w:ascii="Tahoma" w:hAnsi="Tahoma" w:cs="Tahoma"/>
          <w:sz w:val="22"/>
          <w:szCs w:val="22"/>
        </w:rPr>
        <w:t xml:space="preserve"> </w:t>
      </w:r>
      <w:r w:rsidR="00AE61DA" w:rsidRPr="00AE61DA">
        <w:rPr>
          <w:rFonts w:ascii="Tahoma" w:hAnsi="Tahoma" w:cs="Tahoma"/>
          <w:sz w:val="22"/>
          <w:szCs w:val="22"/>
        </w:rPr>
        <w:t>The role of Consultants will be to represent their Agencies</w:t>
      </w:r>
      <w:r w:rsidR="00AE61DA">
        <w:rPr>
          <w:rFonts w:ascii="Tahoma" w:hAnsi="Tahoma" w:cs="Tahoma"/>
          <w:sz w:val="22"/>
          <w:szCs w:val="22"/>
        </w:rPr>
        <w:t>, institutions, or communities</w:t>
      </w:r>
      <w:r w:rsidR="00AE61DA" w:rsidRPr="00AE61DA">
        <w:rPr>
          <w:rFonts w:ascii="Tahoma" w:hAnsi="Tahoma" w:cs="Tahoma"/>
          <w:sz w:val="22"/>
          <w:szCs w:val="22"/>
        </w:rPr>
        <w:t xml:space="preserve"> and provide guidance to WSIRB staff about the Consultant’s area of expertise. Some examples include answering questions about methodology, explaining field-specific terms, and providing insight on the experiences of certain populations of Agency clients (like foster youth, or people who receive SNAP benefits).  Familiarity with proprietary databases (such as </w:t>
      </w:r>
      <w:proofErr w:type="spellStart"/>
      <w:r w:rsidR="00AE61DA" w:rsidRPr="00AE61DA">
        <w:rPr>
          <w:rFonts w:ascii="Tahoma" w:hAnsi="Tahoma" w:cs="Tahoma"/>
          <w:sz w:val="22"/>
          <w:szCs w:val="22"/>
        </w:rPr>
        <w:t>FamLink</w:t>
      </w:r>
      <w:proofErr w:type="spellEnd"/>
      <w:r w:rsidR="00AE61DA" w:rsidRPr="00AE61DA">
        <w:rPr>
          <w:rFonts w:ascii="Tahoma" w:hAnsi="Tahoma" w:cs="Tahoma"/>
          <w:sz w:val="22"/>
          <w:szCs w:val="22"/>
        </w:rPr>
        <w:t xml:space="preserve"> or </w:t>
      </w:r>
      <w:proofErr w:type="spellStart"/>
      <w:r w:rsidR="00AE61DA" w:rsidRPr="00AE61DA">
        <w:rPr>
          <w:rFonts w:ascii="Tahoma" w:hAnsi="Tahoma" w:cs="Tahoma"/>
          <w:sz w:val="22"/>
          <w:szCs w:val="22"/>
        </w:rPr>
        <w:t>ProviderOne</w:t>
      </w:r>
      <w:proofErr w:type="spellEnd"/>
      <w:r w:rsidR="00AE61DA" w:rsidRPr="00AE61DA">
        <w:rPr>
          <w:rFonts w:ascii="Tahoma" w:hAnsi="Tahoma" w:cs="Tahoma"/>
          <w:sz w:val="22"/>
          <w:szCs w:val="22"/>
        </w:rPr>
        <w:t xml:space="preserve">) is also </w:t>
      </w:r>
      <w:r w:rsidR="00280CD6">
        <w:rPr>
          <w:rFonts w:ascii="Tahoma" w:hAnsi="Tahoma" w:cs="Tahoma"/>
          <w:sz w:val="22"/>
          <w:szCs w:val="22"/>
        </w:rPr>
        <w:t>valued.</w:t>
      </w:r>
      <w:r w:rsidR="00AE61DA" w:rsidRPr="00AE61DA">
        <w:rPr>
          <w:rFonts w:ascii="Tahoma" w:hAnsi="Tahoma" w:cs="Tahoma"/>
          <w:sz w:val="22"/>
          <w:szCs w:val="22"/>
        </w:rPr>
        <w:t xml:space="preserve"> </w:t>
      </w:r>
      <w:r w:rsidR="00280CD6">
        <w:rPr>
          <w:rFonts w:ascii="Tahoma" w:hAnsi="Tahoma" w:cs="Tahoma"/>
          <w:sz w:val="22"/>
          <w:szCs w:val="22"/>
        </w:rPr>
        <w:t xml:space="preserve"> </w:t>
      </w:r>
      <w:r w:rsidR="00AE61DA" w:rsidRPr="00AE61DA">
        <w:rPr>
          <w:rFonts w:ascii="Tahoma" w:hAnsi="Tahoma" w:cs="Tahoma"/>
          <w:sz w:val="22"/>
          <w:szCs w:val="22"/>
        </w:rPr>
        <w:t xml:space="preserve"> </w:t>
      </w:r>
    </w:p>
    <w:p w14:paraId="3CBB8B22" w14:textId="6800BC6F" w:rsidR="00847913" w:rsidRPr="006C538B" w:rsidRDefault="00847913" w:rsidP="0075239F">
      <w:pPr>
        <w:pStyle w:val="NormalWeb"/>
        <w:rPr>
          <w:rFonts w:ascii="Tahoma" w:hAnsi="Tahoma" w:cs="Tahoma"/>
          <w:sz w:val="22"/>
          <w:szCs w:val="22"/>
        </w:rPr>
      </w:pPr>
      <w:r>
        <w:rPr>
          <w:rFonts w:ascii="Tahoma" w:hAnsi="Tahoma" w:cs="Tahoma"/>
          <w:sz w:val="22"/>
          <w:szCs w:val="22"/>
        </w:rPr>
        <w:t xml:space="preserve">The role of Consultant </w:t>
      </w:r>
      <w:r w:rsidR="00280CD6">
        <w:rPr>
          <w:rFonts w:ascii="Tahoma" w:hAnsi="Tahoma" w:cs="Tahoma"/>
          <w:sz w:val="22"/>
          <w:szCs w:val="22"/>
        </w:rPr>
        <w:t>primarily requires</w:t>
      </w:r>
      <w:r>
        <w:rPr>
          <w:rFonts w:ascii="Tahoma" w:hAnsi="Tahoma" w:cs="Tahoma"/>
          <w:sz w:val="22"/>
          <w:szCs w:val="22"/>
        </w:rPr>
        <w:t xml:space="preserve"> willingness and availability to answer emails, phone calls, or – rarely – the ability to attend short meetings in order to answer WSIRB staff questions or discuss specific issues relevant to the Consultant’s area of expertise. This will be on a case by case basis and have no formal time requirement. </w:t>
      </w:r>
    </w:p>
    <w:sectPr w:rsidR="00847913" w:rsidRPr="006C538B">
      <w:footerReference w:type="even" r:id="rId9"/>
      <w:footerReference w:type="default" r:id="rId10"/>
      <w:pgSz w:w="12240" w:h="15840" w:code="1"/>
      <w:pgMar w:top="1440" w:right="1728" w:bottom="1440" w:left="1728"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54F47" w14:textId="77777777" w:rsidR="00A7256B" w:rsidRDefault="00A7256B">
      <w:r>
        <w:separator/>
      </w:r>
    </w:p>
  </w:endnote>
  <w:endnote w:type="continuationSeparator" w:id="0">
    <w:p w14:paraId="7E282A17" w14:textId="77777777" w:rsidR="00A7256B" w:rsidRDefault="00A7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AE81C" w14:textId="77777777" w:rsidR="001F2C2F" w:rsidRDefault="001F2C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57689D" w14:textId="77777777" w:rsidR="001F2C2F" w:rsidRDefault="001F2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C7A29" w14:textId="0541F877" w:rsidR="001F2C2F" w:rsidRDefault="001F2C2F">
    <w:pPr>
      <w:pStyle w:val="Footer"/>
      <w:framePr w:wrap="around" w:vAnchor="text" w:hAnchor="margin" w:xAlign="center" w:y="1"/>
      <w:rPr>
        <w:rStyle w:val="PageNumber"/>
        <w:rFonts w:ascii="Tahoma" w:hAnsi="Tahoma" w:cs="Tahoma"/>
        <w:sz w:val="20"/>
      </w:rPr>
    </w:pPr>
    <w:r>
      <w:rPr>
        <w:rStyle w:val="PageNumber"/>
        <w:rFonts w:ascii="Tahoma" w:hAnsi="Tahoma" w:cs="Tahoma"/>
        <w:sz w:val="20"/>
      </w:rPr>
      <w:fldChar w:fldCharType="begin"/>
    </w:r>
    <w:r>
      <w:rPr>
        <w:rStyle w:val="PageNumber"/>
        <w:rFonts w:ascii="Tahoma" w:hAnsi="Tahoma" w:cs="Tahoma"/>
        <w:sz w:val="20"/>
      </w:rPr>
      <w:instrText xml:space="preserve">PAGE  </w:instrText>
    </w:r>
    <w:r>
      <w:rPr>
        <w:rStyle w:val="PageNumber"/>
        <w:rFonts w:ascii="Tahoma" w:hAnsi="Tahoma" w:cs="Tahoma"/>
        <w:sz w:val="20"/>
      </w:rPr>
      <w:fldChar w:fldCharType="separate"/>
    </w:r>
    <w:r w:rsidR="0067429C">
      <w:rPr>
        <w:rStyle w:val="PageNumber"/>
        <w:rFonts w:ascii="Tahoma" w:hAnsi="Tahoma" w:cs="Tahoma"/>
        <w:noProof/>
        <w:sz w:val="20"/>
      </w:rPr>
      <w:t>2</w:t>
    </w:r>
    <w:r>
      <w:rPr>
        <w:rStyle w:val="PageNumber"/>
        <w:rFonts w:ascii="Tahoma" w:hAnsi="Tahoma" w:cs="Tahoma"/>
        <w:sz w:val="20"/>
      </w:rPr>
      <w:fldChar w:fldCharType="end"/>
    </w:r>
  </w:p>
  <w:p w14:paraId="06F75F6C" w14:textId="598CD9D2" w:rsidR="001F2C2F" w:rsidRDefault="001F2C2F" w:rsidP="000F0A35">
    <w:pPr>
      <w:pStyle w:val="Footer"/>
      <w:rPr>
        <w:rFonts w:ascii="Arial" w:hAnsi="Arial" w:cs="Arial"/>
        <w:sz w:val="20"/>
        <w:szCs w:val="20"/>
      </w:rPr>
    </w:pPr>
    <w:r w:rsidRPr="00116F41">
      <w:rPr>
        <w:rFonts w:ascii="Arial" w:hAnsi="Arial" w:cs="Arial"/>
        <w:sz w:val="20"/>
        <w:szCs w:val="20"/>
      </w:rPr>
      <w:t>Revised</w:t>
    </w:r>
    <w:r w:rsidR="00F063DC">
      <w:rPr>
        <w:rFonts w:ascii="Arial" w:hAnsi="Arial" w:cs="Arial"/>
        <w:sz w:val="20"/>
        <w:szCs w:val="20"/>
      </w:rPr>
      <w:t xml:space="preserve"> March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CEBAE" w14:textId="77777777" w:rsidR="00A7256B" w:rsidRDefault="00A7256B">
      <w:r>
        <w:separator/>
      </w:r>
    </w:p>
  </w:footnote>
  <w:footnote w:type="continuationSeparator" w:id="0">
    <w:p w14:paraId="44F6541C" w14:textId="77777777" w:rsidR="00A7256B" w:rsidRDefault="00A72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221A1"/>
    <w:multiLevelType w:val="hybridMultilevel"/>
    <w:tmpl w:val="BD0AD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C40A1"/>
    <w:multiLevelType w:val="hybridMultilevel"/>
    <w:tmpl w:val="56463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A62042"/>
    <w:multiLevelType w:val="hybridMultilevel"/>
    <w:tmpl w:val="4612807C"/>
    <w:lvl w:ilvl="0" w:tplc="E32819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2995801"/>
    <w:multiLevelType w:val="multilevel"/>
    <w:tmpl w:val="B8FA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A26C18"/>
    <w:multiLevelType w:val="multilevel"/>
    <w:tmpl w:val="467E9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5976967">
    <w:abstractNumId w:val="0"/>
  </w:num>
  <w:num w:numId="2" w16cid:durableId="679048192">
    <w:abstractNumId w:val="3"/>
  </w:num>
  <w:num w:numId="3" w16cid:durableId="425929033">
    <w:abstractNumId w:val="4"/>
  </w:num>
  <w:num w:numId="4" w16cid:durableId="886448915">
    <w:abstractNumId w:val="2"/>
  </w:num>
  <w:num w:numId="5" w16cid:durableId="2016029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DF"/>
    <w:rsid w:val="000238DB"/>
    <w:rsid w:val="0003059B"/>
    <w:rsid w:val="000630E3"/>
    <w:rsid w:val="00085204"/>
    <w:rsid w:val="000947D6"/>
    <w:rsid w:val="000A22A7"/>
    <w:rsid w:val="000B1177"/>
    <w:rsid w:val="000C110B"/>
    <w:rsid w:val="000C3917"/>
    <w:rsid w:val="000D1685"/>
    <w:rsid w:val="000F0A35"/>
    <w:rsid w:val="000F3DA7"/>
    <w:rsid w:val="00115637"/>
    <w:rsid w:val="00116F41"/>
    <w:rsid w:val="00147B34"/>
    <w:rsid w:val="0016095B"/>
    <w:rsid w:val="00160D72"/>
    <w:rsid w:val="00161A2A"/>
    <w:rsid w:val="00173877"/>
    <w:rsid w:val="001814CB"/>
    <w:rsid w:val="001A7075"/>
    <w:rsid w:val="001C194D"/>
    <w:rsid w:val="001D5C52"/>
    <w:rsid w:val="001E4B1C"/>
    <w:rsid w:val="001F2C2F"/>
    <w:rsid w:val="002042C6"/>
    <w:rsid w:val="00210E4D"/>
    <w:rsid w:val="00213EE8"/>
    <w:rsid w:val="00242424"/>
    <w:rsid w:val="00253BB5"/>
    <w:rsid w:val="0025748B"/>
    <w:rsid w:val="00280CD6"/>
    <w:rsid w:val="00294B68"/>
    <w:rsid w:val="002C3185"/>
    <w:rsid w:val="002C380A"/>
    <w:rsid w:val="002C5692"/>
    <w:rsid w:val="002E6F60"/>
    <w:rsid w:val="002F4A51"/>
    <w:rsid w:val="00304C3C"/>
    <w:rsid w:val="00312FD7"/>
    <w:rsid w:val="0033507D"/>
    <w:rsid w:val="00346A9C"/>
    <w:rsid w:val="00351534"/>
    <w:rsid w:val="00383D45"/>
    <w:rsid w:val="00387CE1"/>
    <w:rsid w:val="003A1345"/>
    <w:rsid w:val="003B12AF"/>
    <w:rsid w:val="003C3BC1"/>
    <w:rsid w:val="003E65C7"/>
    <w:rsid w:val="00401C80"/>
    <w:rsid w:val="0048153B"/>
    <w:rsid w:val="004A1760"/>
    <w:rsid w:val="005032FA"/>
    <w:rsid w:val="00552E76"/>
    <w:rsid w:val="0057007F"/>
    <w:rsid w:val="0057426E"/>
    <w:rsid w:val="00581339"/>
    <w:rsid w:val="00594CF7"/>
    <w:rsid w:val="005B0E8A"/>
    <w:rsid w:val="005B71F5"/>
    <w:rsid w:val="005D4551"/>
    <w:rsid w:val="005E0815"/>
    <w:rsid w:val="006230D3"/>
    <w:rsid w:val="006307E5"/>
    <w:rsid w:val="00651A4B"/>
    <w:rsid w:val="00657ACB"/>
    <w:rsid w:val="0067429C"/>
    <w:rsid w:val="006B1F01"/>
    <w:rsid w:val="006C538B"/>
    <w:rsid w:val="006D4251"/>
    <w:rsid w:val="007348E4"/>
    <w:rsid w:val="00741992"/>
    <w:rsid w:val="0075239F"/>
    <w:rsid w:val="00756B82"/>
    <w:rsid w:val="007776CC"/>
    <w:rsid w:val="00782200"/>
    <w:rsid w:val="007A3425"/>
    <w:rsid w:val="007A3528"/>
    <w:rsid w:val="007E5000"/>
    <w:rsid w:val="00812C19"/>
    <w:rsid w:val="008428F7"/>
    <w:rsid w:val="0084711D"/>
    <w:rsid w:val="00847913"/>
    <w:rsid w:val="00867F06"/>
    <w:rsid w:val="00893082"/>
    <w:rsid w:val="008C643B"/>
    <w:rsid w:val="00911A84"/>
    <w:rsid w:val="00927333"/>
    <w:rsid w:val="009B0B3A"/>
    <w:rsid w:val="009D0BD5"/>
    <w:rsid w:val="00A10B96"/>
    <w:rsid w:val="00A50994"/>
    <w:rsid w:val="00A56AAC"/>
    <w:rsid w:val="00A71060"/>
    <w:rsid w:val="00A7256B"/>
    <w:rsid w:val="00AC177B"/>
    <w:rsid w:val="00AE1566"/>
    <w:rsid w:val="00AE61DA"/>
    <w:rsid w:val="00B02657"/>
    <w:rsid w:val="00B516AA"/>
    <w:rsid w:val="00B575A4"/>
    <w:rsid w:val="00B6062B"/>
    <w:rsid w:val="00B62DF8"/>
    <w:rsid w:val="00B86C42"/>
    <w:rsid w:val="00B96598"/>
    <w:rsid w:val="00BA4D16"/>
    <w:rsid w:val="00BC7178"/>
    <w:rsid w:val="00BE23F7"/>
    <w:rsid w:val="00BF2867"/>
    <w:rsid w:val="00C1233E"/>
    <w:rsid w:val="00C160E6"/>
    <w:rsid w:val="00C2421E"/>
    <w:rsid w:val="00C50208"/>
    <w:rsid w:val="00C51BDD"/>
    <w:rsid w:val="00C54960"/>
    <w:rsid w:val="00C56FA5"/>
    <w:rsid w:val="00C61389"/>
    <w:rsid w:val="00C8647B"/>
    <w:rsid w:val="00C958CC"/>
    <w:rsid w:val="00CA7CE4"/>
    <w:rsid w:val="00CB6F05"/>
    <w:rsid w:val="00CC33C7"/>
    <w:rsid w:val="00CC6576"/>
    <w:rsid w:val="00CF74B4"/>
    <w:rsid w:val="00D1205D"/>
    <w:rsid w:val="00D17A9A"/>
    <w:rsid w:val="00D2498D"/>
    <w:rsid w:val="00D275F0"/>
    <w:rsid w:val="00D50846"/>
    <w:rsid w:val="00D512B1"/>
    <w:rsid w:val="00D627E4"/>
    <w:rsid w:val="00D63FFE"/>
    <w:rsid w:val="00D741FC"/>
    <w:rsid w:val="00D92638"/>
    <w:rsid w:val="00DC23BD"/>
    <w:rsid w:val="00DD480A"/>
    <w:rsid w:val="00E00EBE"/>
    <w:rsid w:val="00E469DF"/>
    <w:rsid w:val="00E62A41"/>
    <w:rsid w:val="00E9360A"/>
    <w:rsid w:val="00EA42F4"/>
    <w:rsid w:val="00EC3194"/>
    <w:rsid w:val="00EE5440"/>
    <w:rsid w:val="00F063DC"/>
    <w:rsid w:val="00F1635D"/>
    <w:rsid w:val="00F57A84"/>
    <w:rsid w:val="00FB4EFF"/>
    <w:rsid w:val="00FF5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880BDD"/>
  <w15:chartTrackingRefBased/>
  <w15:docId w15:val="{1BB62736-EF55-4939-8727-12CD764B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Cs w:val="20"/>
    </w:rPr>
  </w:style>
  <w:style w:type="character" w:styleId="Hyperlink">
    <w:name w:val="Hyperlink"/>
    <w:basedOn w:val="DefaultParagraphFont"/>
    <w:rPr>
      <w:color w:val="0000FF"/>
      <w:u w:val="single"/>
    </w:rPr>
  </w:style>
  <w:style w:type="character" w:styleId="FootnoteReference">
    <w:name w:val="footnote reference"/>
    <w:basedOn w:val="DefaultParagraphFont"/>
    <w:semiHidden/>
    <w:rPr>
      <w:vertAlign w:val="superscript"/>
    </w:rPr>
  </w:style>
  <w:style w:type="paragraph" w:styleId="BodyText3">
    <w:name w:val="Body Text 3"/>
    <w:basedOn w:val="Normal"/>
    <w:pPr>
      <w:jc w:val="both"/>
    </w:pPr>
    <w:rPr>
      <w:rFonts w:ascii="Tahoma" w:hAnsi="Tahoma" w:cs="Tahoma"/>
      <w:sz w:val="22"/>
      <w:szCs w:val="20"/>
    </w:rPr>
  </w:style>
  <w:style w:type="paragraph" w:styleId="BodyTextIndent">
    <w:name w:val="Body Text Indent"/>
    <w:basedOn w:val="Normal"/>
    <w:pPr>
      <w:ind w:left="720" w:hanging="720"/>
      <w:jc w:val="both"/>
    </w:pPr>
    <w:rPr>
      <w:szCs w:val="20"/>
    </w:rPr>
  </w:style>
  <w:style w:type="paragraph" w:styleId="BodyTextIndent2">
    <w:name w:val="Body Text Indent 2"/>
    <w:basedOn w:val="Normal"/>
    <w:pPr>
      <w:tabs>
        <w:tab w:val="left" w:pos="720"/>
      </w:tabs>
      <w:ind w:left="1440" w:hanging="1440"/>
      <w:jc w:val="both"/>
    </w:pPr>
    <w:rPr>
      <w:rFonts w:ascii="Tahoma" w:hAnsi="Tahoma" w:cs="Tahoma"/>
      <w:sz w:val="22"/>
      <w:szCs w:val="20"/>
    </w:rPr>
  </w:style>
  <w:style w:type="paragraph" w:styleId="BodyText2">
    <w:name w:val="Body Text 2"/>
    <w:basedOn w:val="Normal"/>
    <w:pPr>
      <w:tabs>
        <w:tab w:val="left" w:pos="735"/>
        <w:tab w:val="right" w:pos="4400"/>
      </w:tabs>
    </w:pPr>
    <w:rPr>
      <w:szCs w:val="20"/>
    </w:rPr>
  </w:style>
  <w:style w:type="paragraph" w:styleId="FootnoteText">
    <w:name w:val="footnote text"/>
    <w:basedOn w:val="Normal"/>
    <w:semiHidden/>
    <w:rPr>
      <w:rFonts w:ascii="Courier New" w:hAnsi="Courier New"/>
      <w:sz w:val="20"/>
      <w:szCs w:val="20"/>
    </w:rPr>
  </w:style>
  <w:style w:type="character" w:styleId="PageNumber">
    <w:name w:val="page number"/>
    <w:basedOn w:val="DefaultParagraphFont"/>
  </w:style>
  <w:style w:type="paragraph" w:styleId="Header">
    <w:name w:val="header"/>
    <w:basedOn w:val="Normal"/>
    <w:pPr>
      <w:tabs>
        <w:tab w:val="center" w:pos="4320"/>
        <w:tab w:val="right" w:pos="8640"/>
      </w:tabs>
    </w:pPr>
    <w:rPr>
      <w:rFonts w:ascii="Courier New" w:hAnsi="Courier New"/>
      <w:sz w:val="20"/>
      <w:szCs w:val="20"/>
    </w:r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style>
  <w:style w:type="paragraph" w:styleId="Title">
    <w:name w:val="Title"/>
    <w:basedOn w:val="Normal"/>
    <w:qFormat/>
    <w:pPr>
      <w:jc w:val="center"/>
    </w:pPr>
    <w:rPr>
      <w:b/>
      <w:sz w:val="44"/>
      <w:szCs w:val="44"/>
    </w:rPr>
  </w:style>
  <w:style w:type="paragraph" w:styleId="BalloonText">
    <w:name w:val="Balloon Text"/>
    <w:basedOn w:val="Normal"/>
    <w:semiHidden/>
    <w:rsid w:val="007E5000"/>
    <w:rPr>
      <w:rFonts w:ascii="Tahoma" w:hAnsi="Tahoma" w:cs="Tahoma"/>
      <w:sz w:val="16"/>
      <w:szCs w:val="16"/>
    </w:rPr>
  </w:style>
  <w:style w:type="character" w:styleId="FollowedHyperlink">
    <w:name w:val="FollowedHyperlink"/>
    <w:basedOn w:val="DefaultParagraphFont"/>
    <w:rsid w:val="001F2C2F"/>
    <w:rPr>
      <w:color w:val="800080"/>
      <w:u w:val="single"/>
    </w:rPr>
  </w:style>
  <w:style w:type="paragraph" w:styleId="ListParagraph">
    <w:name w:val="List Paragraph"/>
    <w:basedOn w:val="Normal"/>
    <w:uiPriority w:val="34"/>
    <w:qFormat/>
    <w:rsid w:val="00304C3C"/>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D50846"/>
    <w:rPr>
      <w:sz w:val="16"/>
      <w:szCs w:val="16"/>
    </w:rPr>
  </w:style>
  <w:style w:type="paragraph" w:styleId="CommentText">
    <w:name w:val="annotation text"/>
    <w:basedOn w:val="Normal"/>
    <w:link w:val="CommentTextChar"/>
    <w:rsid w:val="00D50846"/>
    <w:rPr>
      <w:sz w:val="20"/>
      <w:szCs w:val="20"/>
    </w:rPr>
  </w:style>
  <w:style w:type="character" w:customStyle="1" w:styleId="CommentTextChar">
    <w:name w:val="Comment Text Char"/>
    <w:basedOn w:val="DefaultParagraphFont"/>
    <w:link w:val="CommentText"/>
    <w:rsid w:val="00D50846"/>
  </w:style>
  <w:style w:type="paragraph" w:styleId="CommentSubject">
    <w:name w:val="annotation subject"/>
    <w:basedOn w:val="CommentText"/>
    <w:next w:val="CommentText"/>
    <w:link w:val="CommentSubjectChar"/>
    <w:rsid w:val="00D50846"/>
    <w:rPr>
      <w:b/>
      <w:bCs/>
    </w:rPr>
  </w:style>
  <w:style w:type="character" w:customStyle="1" w:styleId="CommentSubjectChar">
    <w:name w:val="Comment Subject Char"/>
    <w:basedOn w:val="CommentTextChar"/>
    <w:link w:val="CommentSubject"/>
    <w:rsid w:val="00D50846"/>
    <w:rPr>
      <w:b/>
      <w:bCs/>
    </w:rPr>
  </w:style>
  <w:style w:type="paragraph" w:styleId="Revision">
    <w:name w:val="Revision"/>
    <w:hidden/>
    <w:uiPriority w:val="99"/>
    <w:semiHidden/>
    <w:rsid w:val="005B0E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sirb@dshs.wa.gov" TargetMode="External"/><Relationship Id="rId3" Type="http://schemas.openxmlformats.org/officeDocument/2006/relationships/settings" Target="settings.xml"/><Relationship Id="rId7" Type="http://schemas.openxmlformats.org/officeDocument/2006/relationships/hyperlink" Target="http://www.citiprogram.org/default.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951</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REVIEW PROCESS AND MEMBER RESPONSIBILITIES</vt:lpstr>
    </vt:vector>
  </TitlesOfParts>
  <Company>DSHS</Company>
  <LinksUpToDate>false</LinksUpToDate>
  <CharactersWithSpaces>6370</CharactersWithSpaces>
  <SharedDoc>false</SharedDoc>
  <HLinks>
    <vt:vector size="18" baseType="variant">
      <vt:variant>
        <vt:i4>4980797</vt:i4>
      </vt:variant>
      <vt:variant>
        <vt:i4>6</vt:i4>
      </vt:variant>
      <vt:variant>
        <vt:i4>0</vt:i4>
      </vt:variant>
      <vt:variant>
        <vt:i4>5</vt:i4>
      </vt:variant>
      <vt:variant>
        <vt:lpwstr>mailto:wsirb@dshs.wa.gov</vt:lpwstr>
      </vt:variant>
      <vt:variant>
        <vt:lpwstr/>
      </vt:variant>
      <vt:variant>
        <vt:i4>6815785</vt:i4>
      </vt:variant>
      <vt:variant>
        <vt:i4>3</vt:i4>
      </vt:variant>
      <vt:variant>
        <vt:i4>0</vt:i4>
      </vt:variant>
      <vt:variant>
        <vt:i4>5</vt:i4>
      </vt:variant>
      <vt:variant>
        <vt:lpwstr>http://www1.dshs.wa.gov/rda/hrrs/training.shtm</vt:lpwstr>
      </vt:variant>
      <vt:variant>
        <vt:lpwstr/>
      </vt:variant>
      <vt:variant>
        <vt:i4>2490466</vt:i4>
      </vt:variant>
      <vt:variant>
        <vt:i4>0</vt:i4>
      </vt:variant>
      <vt:variant>
        <vt:i4>0</vt:i4>
      </vt:variant>
      <vt:variant>
        <vt:i4>5</vt:i4>
      </vt:variant>
      <vt:variant>
        <vt:lpwstr>http://www.citiprogram.org/default.asp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PROCESS AND MEMBER RESPONSIBILITIES</dc:title>
  <dc:subject/>
  <dc:creator>RDA</dc:creator>
  <cp:keywords/>
  <dc:description/>
  <cp:lastModifiedBy>Moneer, Lilly (DSHS/FFA/RDA)</cp:lastModifiedBy>
  <cp:revision>3</cp:revision>
  <cp:lastPrinted>2019-06-05T20:55:00Z</cp:lastPrinted>
  <dcterms:created xsi:type="dcterms:W3CDTF">2021-11-19T21:07:00Z</dcterms:created>
  <dcterms:modified xsi:type="dcterms:W3CDTF">2024-10-22T19:00:00Z</dcterms:modified>
</cp:coreProperties>
</file>